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Heading1"/>
        <w:spacing w:line="360" w:lineRule="auto" w:before="70"/>
        <w:ind w:left="4449" w:right="2511" w:hanging="1009"/>
        <w:jc w:val="left"/>
        <w:rPr>
          <w:b w:val="0"/>
          <w:bCs w:val="0"/>
        </w:rPr>
      </w:pPr>
      <w:r>
        <w:rPr/>
        <w:t>JUSTIFIKASI KEBUTUHAN BARANG DAN ATAU</w:t>
      </w:r>
      <w:r>
        <w:rPr>
          <w:spacing w:val="-24"/>
        </w:rPr>
        <w:t> </w:t>
      </w:r>
      <w:r>
        <w:rPr/>
        <w:t>JASA</w:t>
      </w:r>
      <w:r>
        <w:rPr>
          <w:w w:val="99"/>
        </w:rPr>
        <w:t> </w:t>
      </w:r>
      <w:r>
        <w:rPr>
          <w:u w:val="single" w:color="000000"/>
        </w:rPr>
        <w:t>No.</w:t>
      </w:r>
      <w:r>
        <w:rPr>
          <w:spacing w:val="-15"/>
          <w:u w:val="single" w:color="000000"/>
        </w:rPr>
        <w:t> </w:t>
      </w:r>
      <w:r>
        <w:rPr>
          <w:u w:val="single" w:color="000000"/>
        </w:rPr>
        <w:t>07/LG280/TCL-1200000/2025</w:t>
      </w:r>
      <w:r>
        <w:rPr/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3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tbl>
      <w:tblPr>
        <w:tblW w:w="0" w:type="auto"/>
        <w:jc w:val="left"/>
        <w:tblInd w:w="12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3874"/>
        <w:gridCol w:w="5041"/>
      </w:tblGrid>
      <w:tr>
        <w:trPr>
          <w:trHeight w:val="424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1.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DIREKTORAT/SUBDIT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MNO NETWORK &amp;</w:t>
            </w:r>
            <w:r>
              <w:rPr>
                <w:rFonts w:ascii="Arial Narrow"/>
                <w:spacing w:val="-3"/>
                <w:sz w:val="24"/>
              </w:rPr>
              <w:t> </w:t>
            </w:r>
            <w:r>
              <w:rPr>
                <w:rFonts w:ascii="Arial Narrow"/>
                <w:sz w:val="24"/>
              </w:rPr>
              <w:t>IT</w:t>
            </w:r>
          </w:p>
        </w:tc>
      </w:tr>
      <w:tr>
        <w:trPr>
          <w:trHeight w:val="836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07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2.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07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KODE AKTIVITAS/ NAMA</w:t>
            </w:r>
            <w:r>
              <w:rPr>
                <w:rFonts w:ascii="Arial Narrow"/>
                <w:spacing w:val="-19"/>
                <w:sz w:val="24"/>
              </w:rPr>
              <w:t> </w:t>
            </w:r>
            <w:r>
              <w:rPr>
                <w:rFonts w:ascii="Arial Narrow"/>
                <w:sz w:val="24"/>
              </w:rPr>
              <w:t>AKTIVITAS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360" w:lineRule="auto"/>
              <w:ind w:left="103" w:right="234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IMPLEMENTASI NEWLINK OFDM SITE</w:t>
            </w:r>
            <w:r>
              <w:rPr>
                <w:rFonts w:ascii="Arial Narrow"/>
                <w:spacing w:val="-16"/>
                <w:sz w:val="24"/>
              </w:rPr>
              <w:t> </w:t>
            </w:r>
            <w:r>
              <w:rPr>
                <w:rFonts w:ascii="Arial Narrow"/>
                <w:sz w:val="24"/>
              </w:rPr>
              <w:t>BACKBONE</w:t>
            </w:r>
            <w:r>
              <w:rPr>
                <w:rFonts w:ascii="Arial Narrow"/>
                <w:w w:val="99"/>
                <w:sz w:val="24"/>
              </w:rPr>
              <w:t> </w:t>
            </w:r>
            <w:r>
              <w:rPr>
                <w:rFonts w:ascii="Arial Narrow"/>
                <w:sz w:val="24"/>
              </w:rPr>
              <w:t>VIQUEQUE &amp;</w:t>
            </w:r>
            <w:r>
              <w:rPr>
                <w:rFonts w:ascii="Arial Narrow"/>
                <w:spacing w:val="-13"/>
                <w:sz w:val="24"/>
              </w:rPr>
              <w:t> </w:t>
            </w:r>
            <w:r>
              <w:rPr>
                <w:rFonts w:ascii="Arial Narrow"/>
                <w:sz w:val="24"/>
              </w:rPr>
              <w:t>OECUSSE</w:t>
            </w:r>
          </w:p>
        </w:tc>
      </w:tr>
      <w:tr>
        <w:trPr>
          <w:trHeight w:val="420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3.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NO. AKUN/NAMA</w:t>
            </w:r>
            <w:r>
              <w:rPr>
                <w:rFonts w:ascii="Arial Narrow"/>
                <w:spacing w:val="-11"/>
                <w:sz w:val="24"/>
              </w:rPr>
              <w:t> </w:t>
            </w:r>
            <w:r>
              <w:rPr>
                <w:rFonts w:ascii="Arial Narrow"/>
                <w:sz w:val="24"/>
              </w:rPr>
              <w:t>AKUN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424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4.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COST</w:t>
            </w:r>
            <w:r>
              <w:rPr>
                <w:rFonts w:ascii="Arial Narrow"/>
                <w:spacing w:val="-11"/>
                <w:sz w:val="24"/>
              </w:rPr>
              <w:t> </w:t>
            </w:r>
            <w:r>
              <w:rPr>
                <w:rFonts w:ascii="Arial Narrow"/>
                <w:sz w:val="24"/>
              </w:rPr>
              <w:t>CENTER/ORDER/WBS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249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5.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0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DESKRIPSI</w:t>
            </w:r>
            <w:r>
              <w:rPr>
                <w:rFonts w:ascii="Arial Narrow"/>
                <w:spacing w:val="-13"/>
                <w:sz w:val="24"/>
              </w:rPr>
              <w:t> </w:t>
            </w:r>
            <w:r>
              <w:rPr>
                <w:rFonts w:ascii="Arial Narrow"/>
                <w:sz w:val="24"/>
              </w:rPr>
              <w:t>KEGIATAN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IMPLEMENTASI NEWLINK TRANSPORT OFDM</w:t>
            </w:r>
            <w:r>
              <w:rPr>
                <w:rFonts w:ascii="Arial Narrow"/>
                <w:spacing w:val="-24"/>
                <w:sz w:val="24"/>
              </w:rPr>
              <w:t> </w:t>
            </w:r>
            <w:r>
              <w:rPr>
                <w:rFonts w:ascii="Arial Narrow"/>
                <w:sz w:val="24"/>
              </w:rPr>
              <w:t>SITE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240" w:lineRule="auto" w:before="136" w:after="0"/>
              <w:ind w:left="824" w:right="0" w:hanging="36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 w:hAnsi="Arial Narrow" w:cs="Arial Narrow" w:eastAsia="Arial Narrow"/>
                <w:sz w:val="24"/>
                <w:szCs w:val="24"/>
              </w:rPr>
              <w:t>LAMAKLARAN </w:t>
            </w:r>
            <w:r>
              <w:rPr>
                <w:rFonts w:ascii="Arial Narrow" w:hAnsi="Arial Narrow" w:cs="Arial Narrow" w:eastAsia="Arial Narrow"/>
                <w:sz w:val="24"/>
                <w:szCs w:val="24"/>
              </w:rPr>
              <w:t>– </w:t>
            </w:r>
            <w:r>
              <w:rPr>
                <w:rFonts w:ascii="Arial Narrow" w:hAnsi="Arial Narrow" w:cs="Arial Narrow" w:eastAsia="Arial Narrow"/>
                <w:sz w:val="24"/>
                <w:szCs w:val="24"/>
              </w:rPr>
              <w:t>LIARUKA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240" w:lineRule="auto" w:before="136" w:after="0"/>
              <w:ind w:left="824" w:right="0" w:hanging="36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LIFAU -</w:t>
            </w:r>
            <w:r>
              <w:rPr>
                <w:rFonts w:ascii="Arial Narrow"/>
                <w:spacing w:val="2"/>
                <w:sz w:val="24"/>
              </w:rPr>
              <w:t> </w:t>
            </w:r>
            <w:r>
              <w:rPr>
                <w:rFonts w:ascii="Arial Narrow"/>
                <w:sz w:val="24"/>
              </w:rPr>
              <w:t>GUGLEUR</w:t>
            </w:r>
          </w:p>
        </w:tc>
      </w:tr>
      <w:tr>
        <w:trPr>
          <w:trHeight w:val="424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6.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JENIS</w:t>
            </w:r>
            <w:r>
              <w:rPr>
                <w:rFonts w:ascii="Arial Narrow"/>
                <w:spacing w:val="-7"/>
                <w:sz w:val="24"/>
              </w:rPr>
              <w:t> </w:t>
            </w:r>
            <w:r>
              <w:rPr>
                <w:rFonts w:ascii="Arial Narrow"/>
                <w:sz w:val="24"/>
              </w:rPr>
              <w:t>ANGGARAN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CAPEX</w:t>
            </w:r>
          </w:p>
        </w:tc>
      </w:tr>
      <w:tr>
        <w:trPr>
          <w:trHeight w:val="424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7.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TOTAL</w:t>
            </w:r>
            <w:r>
              <w:rPr>
                <w:rFonts w:ascii="Arial Narrow"/>
                <w:spacing w:val="-4"/>
                <w:sz w:val="24"/>
              </w:rPr>
              <w:t> </w:t>
            </w:r>
            <w:r>
              <w:rPr>
                <w:rFonts w:ascii="Arial Narrow"/>
                <w:sz w:val="24"/>
              </w:rPr>
              <w:t>NILAI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Rp 470.000.000,- ($</w:t>
            </w:r>
            <w:r>
              <w:rPr>
                <w:rFonts w:ascii="Arial Narrow"/>
                <w:b/>
                <w:spacing w:val="-20"/>
                <w:sz w:val="24"/>
              </w:rPr>
              <w:t> </w:t>
            </w:r>
            <w:r>
              <w:rPr>
                <w:rFonts w:ascii="Arial Narrow"/>
                <w:b/>
                <w:sz w:val="24"/>
              </w:rPr>
              <w:t>29,375.00)</w:t>
            </w:r>
            <w:r>
              <w:rPr>
                <w:rFonts w:ascii="Arial Narrow"/>
                <w:sz w:val="24"/>
              </w:rPr>
            </w:r>
          </w:p>
        </w:tc>
      </w:tr>
      <w:tr>
        <w:trPr>
          <w:trHeight w:val="424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8.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ANGGARAN</w:t>
            </w:r>
            <w:r>
              <w:rPr>
                <w:rFonts w:ascii="Arial Narrow"/>
                <w:spacing w:val="-8"/>
                <w:sz w:val="24"/>
              </w:rPr>
              <w:t> </w:t>
            </w:r>
            <w:r>
              <w:rPr>
                <w:rFonts w:ascii="Arial Narrow"/>
                <w:sz w:val="24"/>
              </w:rPr>
              <w:t>(TERSEDIA)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2025-13 Upgrade Capacity BB Domestic</w:t>
            </w:r>
            <w:r>
              <w:rPr>
                <w:rFonts w:ascii="Arial Narrow"/>
                <w:spacing w:val="-23"/>
                <w:sz w:val="24"/>
              </w:rPr>
              <w:t> </w:t>
            </w:r>
            <w:r>
              <w:rPr>
                <w:rFonts w:ascii="Arial Narrow"/>
                <w:sz w:val="24"/>
              </w:rPr>
              <w:t>193,830</w:t>
            </w:r>
          </w:p>
        </w:tc>
      </w:tr>
      <w:tr>
        <w:trPr>
          <w:trHeight w:val="420" w:hRule="exact"/>
        </w:trPr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9.</w:t>
            </w:r>
          </w:p>
        </w:tc>
        <w:tc>
          <w:tcPr>
            <w:tcW w:w="3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SAAT</w:t>
            </w:r>
            <w:r>
              <w:rPr>
                <w:rFonts w:ascii="Arial Narrow"/>
                <w:spacing w:val="-10"/>
                <w:sz w:val="24"/>
              </w:rPr>
              <w:t> </w:t>
            </w:r>
            <w:r>
              <w:rPr>
                <w:rFonts w:ascii="Arial Narrow"/>
                <w:sz w:val="24"/>
              </w:rPr>
              <w:t>PENGGUNAAN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75" w:lineRule="exact"/>
              <w:ind w:left="103" w:right="0"/>
              <w:jc w:val="left"/>
              <w:rPr>
                <w:rFonts w:ascii="Arial Narrow" w:hAnsi="Arial Narrow" w:cs="Arial Narrow" w:eastAsia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>JUL</w:t>
            </w:r>
            <w:r>
              <w:rPr>
                <w:rFonts w:ascii="Arial Narrow"/>
                <w:sz w:val="24"/>
              </w:rPr>
              <w:t>I</w:t>
            </w:r>
            <w:r>
              <w:rPr>
                <w:rFonts w:ascii="Arial Narrow"/>
                <w:spacing w:val="-3"/>
                <w:sz w:val="24"/>
              </w:rPr>
              <w:t> </w:t>
            </w:r>
            <w:r>
              <w:rPr>
                <w:rFonts w:ascii="Arial Narrow"/>
                <w:sz w:val="24"/>
              </w:rPr>
              <w:t>2025</w:t>
            </w:r>
          </w:p>
        </w:tc>
      </w:tr>
    </w:tbl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pStyle w:val="ListParagraph"/>
        <w:numPr>
          <w:ilvl w:val="0"/>
          <w:numId w:val="2"/>
        </w:numPr>
        <w:tabs>
          <w:tab w:pos="1801" w:val="left" w:leader="none"/>
        </w:tabs>
        <w:spacing w:line="240" w:lineRule="auto" w:before="185" w:after="0"/>
        <w:ind w:left="1800" w:right="2511" w:hanging="36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b/>
          <w:sz w:val="24"/>
        </w:rPr>
        <w:t>LATAR</w:t>
      </w:r>
      <w:r>
        <w:rPr>
          <w:rFonts w:ascii="Arial Narrow"/>
          <w:b/>
          <w:spacing w:val="-2"/>
          <w:sz w:val="24"/>
        </w:rPr>
        <w:t> </w:t>
      </w:r>
      <w:r>
        <w:rPr>
          <w:rFonts w:ascii="Arial Narrow"/>
          <w:b/>
          <w:sz w:val="24"/>
        </w:rPr>
        <w:t>BELAKANG</w:t>
      </w:r>
      <w:r>
        <w:rPr>
          <w:rFonts w:ascii="Arial Narrow"/>
          <w:sz w:val="24"/>
        </w:rPr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40" w:after="0"/>
        <w:ind w:left="2160" w:right="841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Adanya kebutuhan untuk meningkatkan kualitas layanan Telkomcel di district Viqueque</w:t>
      </w:r>
      <w:r>
        <w:rPr>
          <w:rFonts w:ascii="Arial Narrow"/>
          <w:spacing w:val="-8"/>
          <w:sz w:val="24"/>
        </w:rPr>
        <w:t> </w:t>
      </w:r>
      <w:r>
        <w:rPr>
          <w:rFonts w:ascii="Arial Narrow"/>
          <w:sz w:val="24"/>
        </w:rPr>
        <w:t>&amp;</w:t>
      </w:r>
      <w:r>
        <w:rPr>
          <w:rFonts w:ascii="Arial Narrow"/>
          <w:w w:val="99"/>
          <w:sz w:val="24"/>
        </w:rPr>
        <w:t> </w:t>
      </w:r>
      <w:r>
        <w:rPr>
          <w:rFonts w:ascii="Arial Narrow"/>
          <w:sz w:val="24"/>
        </w:rPr>
        <w:t>Oecusse terutama kondisi pada saat hari arwah atau hari libur</w:t>
      </w:r>
      <w:r>
        <w:rPr>
          <w:rFonts w:ascii="Arial Narrow"/>
          <w:spacing w:val="-6"/>
          <w:sz w:val="24"/>
        </w:rPr>
        <w:t> </w:t>
      </w:r>
      <w:r>
        <w:rPr>
          <w:rFonts w:ascii="Arial Narrow"/>
          <w:sz w:val="24"/>
        </w:rPr>
        <w:t>nasional;</w:t>
      </w:r>
    </w:p>
    <w:p>
      <w:pPr>
        <w:pStyle w:val="ListParagraph"/>
        <w:numPr>
          <w:ilvl w:val="1"/>
          <w:numId w:val="2"/>
        </w:numPr>
        <w:tabs>
          <w:tab w:pos="2153" w:val="left" w:leader="none"/>
        </w:tabs>
        <w:spacing w:line="360" w:lineRule="auto" w:before="0" w:after="0"/>
        <w:ind w:left="2152" w:right="836" w:hanging="356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Bahwa denga kondisi saat ini adanya keterbatasan pada hop transport district</w:t>
      </w:r>
      <w:r>
        <w:rPr>
          <w:rFonts w:ascii="Arial Narrow"/>
          <w:spacing w:val="7"/>
          <w:sz w:val="24"/>
        </w:rPr>
        <w:t> </w:t>
      </w:r>
      <w:r>
        <w:rPr>
          <w:rFonts w:ascii="Arial Narrow"/>
          <w:sz w:val="24"/>
        </w:rPr>
        <w:t>Viqueque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dikarenakan masih menggunakan radio Ericsson dengan capacity 2x200 Mbps &amp;</w:t>
      </w:r>
      <w:r>
        <w:rPr>
          <w:rFonts w:ascii="Arial Narrow"/>
          <w:spacing w:val="51"/>
          <w:sz w:val="24"/>
        </w:rPr>
        <w:t> </w:t>
      </w:r>
      <w:r>
        <w:rPr>
          <w:rFonts w:ascii="Arial Narrow"/>
          <w:sz w:val="24"/>
        </w:rPr>
        <w:t>district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Oecusse dikarenakan masih menggunakan radio Ceragon dengan capacity 1x500</w:t>
      </w:r>
      <w:r>
        <w:rPr>
          <w:rFonts w:ascii="Arial Narrow"/>
          <w:spacing w:val="-22"/>
          <w:sz w:val="24"/>
        </w:rPr>
        <w:t> </w:t>
      </w:r>
      <w:r>
        <w:rPr>
          <w:rFonts w:ascii="Arial Narrow"/>
          <w:sz w:val="24"/>
        </w:rPr>
        <w:t>Mbps</w:t>
      </w:r>
    </w:p>
    <w:p>
      <w:pPr>
        <w:pStyle w:val="ListParagraph"/>
        <w:numPr>
          <w:ilvl w:val="1"/>
          <w:numId w:val="2"/>
        </w:numPr>
        <w:tabs>
          <w:tab w:pos="2153" w:val="left" w:leader="none"/>
        </w:tabs>
        <w:spacing w:line="240" w:lineRule="auto" w:before="1" w:after="0"/>
        <w:ind w:left="2152" w:right="2511" w:hanging="356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Kondisi transport untuk</w:t>
      </w:r>
      <w:r>
        <w:rPr>
          <w:rFonts w:ascii="Arial Narrow"/>
          <w:spacing w:val="4"/>
          <w:sz w:val="24"/>
        </w:rPr>
        <w:t> </w:t>
      </w:r>
      <w:r>
        <w:rPr>
          <w:rFonts w:ascii="Arial Narrow"/>
          <w:sz w:val="24"/>
        </w:rPr>
        <w:t>link:</w:t>
      </w:r>
    </w:p>
    <w:p>
      <w:pPr>
        <w:pStyle w:val="ListParagraph"/>
        <w:numPr>
          <w:ilvl w:val="2"/>
          <w:numId w:val="2"/>
        </w:numPr>
        <w:tabs>
          <w:tab w:pos="2521" w:val="left" w:leader="none"/>
        </w:tabs>
        <w:spacing w:line="240" w:lineRule="auto" w:before="136" w:after="0"/>
        <w:ind w:left="2521" w:right="1358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VIQUEQUE : Lamaklaran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Ossu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Luca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Clacoc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Roslau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Ailelehun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-1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Aimutin</w:t>
      </w:r>
    </w:p>
    <w:p>
      <w:pPr>
        <w:spacing w:line="240" w:lineRule="auto" w:before="2"/>
        <w:rPr>
          <w:rFonts w:ascii="Arial Narrow" w:hAnsi="Arial Narrow" w:cs="Arial Narrow" w:eastAsia="Arial Narrow"/>
          <w:sz w:val="13"/>
          <w:szCs w:val="13"/>
        </w:rPr>
      </w:pPr>
    </w:p>
    <w:p>
      <w:pPr>
        <w:spacing w:line="3607" w:lineRule="exact"/>
        <w:ind w:left="2535" w:right="0" w:firstLine="0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 w:cs="Arial Narrow" w:eastAsia="Arial Narrow"/>
          <w:position w:val="-71"/>
          <w:sz w:val="20"/>
          <w:szCs w:val="20"/>
        </w:rPr>
        <w:pict>
          <v:group style="width:355.05pt;height:180.35pt;mso-position-horizontal-relative:char;mso-position-vertical-relative:line" coordorigin="0,0" coordsize="7101,3607">
            <v:shape style="position:absolute;left:15;top:15;width:7070;height:3577" type="#_x0000_t75" stroked="false">
              <v:imagedata r:id="rId7" o:title=""/>
            </v:shape>
            <v:group style="position:absolute;left:8;top:8;width:7086;height:3592" coordorigin="8,8" coordsize="7086,3592">
              <v:shape style="position:absolute;left:8;top:8;width:7086;height:3592" coordorigin="8,8" coordsize="7086,3592" path="m8,3599l7093,3599,7093,7,8,7,8,3599xe" filled="false" stroked="true" strokeweight=".75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position w:val="-71"/>
          <w:sz w:val="20"/>
          <w:szCs w:val="20"/>
        </w:rPr>
      </w:r>
    </w:p>
    <w:p>
      <w:pPr>
        <w:spacing w:line="240" w:lineRule="auto" w:before="8"/>
        <w:rPr>
          <w:rFonts w:ascii="Arial Narrow" w:hAnsi="Arial Narrow" w:cs="Arial Narrow" w:eastAsia="Arial Narrow"/>
          <w:sz w:val="19"/>
          <w:szCs w:val="19"/>
        </w:rPr>
      </w:pPr>
    </w:p>
    <w:p>
      <w:pPr>
        <w:spacing w:before="74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1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BodyText"/>
        <w:spacing w:line="240" w:lineRule="auto" w:before="70"/>
        <w:ind w:left="3221" w:right="1358" w:firstLine="0"/>
        <w:jc w:val="left"/>
      </w:pPr>
      <w:r>
        <w:rPr/>
        <w:t>Gambar 1 : Topology Viqueque </w:t>
      </w:r>
      <w:r>
        <w:rPr>
          <w:rFonts w:ascii="Arial Narrow" w:hAnsi="Arial Narrow" w:cs="Arial Narrow" w:eastAsia="Arial Narrow"/>
        </w:rPr>
        <w:t>– </w:t>
      </w:r>
      <w:r>
        <w:rPr/>
        <w:t>Ossu </w:t>
      </w:r>
      <w:r>
        <w:rPr>
          <w:rFonts w:ascii="Arial Narrow" w:hAnsi="Arial Narrow" w:cs="Arial Narrow" w:eastAsia="Arial Narrow"/>
        </w:rPr>
        <w:t>– </w:t>
      </w:r>
      <w:r>
        <w:rPr/>
        <w:t>Luca </w:t>
      </w:r>
      <w:r>
        <w:rPr>
          <w:rFonts w:ascii="Arial Narrow" w:hAnsi="Arial Narrow" w:cs="Arial Narrow" w:eastAsia="Arial Narrow"/>
        </w:rPr>
        <w:t>– </w:t>
      </w:r>
      <w:r>
        <w:rPr/>
        <w:t>Clacoc </w:t>
      </w:r>
      <w:r>
        <w:rPr>
          <w:rFonts w:ascii="Arial Narrow" w:hAnsi="Arial Narrow" w:cs="Arial Narrow" w:eastAsia="Arial Narrow"/>
        </w:rPr>
        <w:t>– </w:t>
      </w:r>
      <w:r>
        <w:rPr/>
        <w:t>Roslau -</w:t>
      </w:r>
      <w:r>
        <w:rPr>
          <w:spacing w:val="-30"/>
        </w:rPr>
        <w:t> </w:t>
      </w:r>
      <w:r>
        <w:rPr/>
        <w:t>Aimutin</w:t>
      </w:r>
    </w:p>
    <w:p>
      <w:pPr>
        <w:pStyle w:val="ListParagraph"/>
        <w:numPr>
          <w:ilvl w:val="2"/>
          <w:numId w:val="2"/>
        </w:numPr>
        <w:tabs>
          <w:tab w:pos="2521" w:val="left" w:leader="none"/>
        </w:tabs>
        <w:spacing w:line="240" w:lineRule="auto" w:before="137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LIFAU: Lifau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Gugleur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-1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Aimutin</w:t>
      </w:r>
    </w:p>
    <w:p>
      <w:pPr>
        <w:spacing w:line="240" w:lineRule="auto" w:before="5"/>
        <w:rPr>
          <w:rFonts w:ascii="Arial Narrow" w:hAnsi="Arial Narrow" w:cs="Arial Narrow" w:eastAsia="Arial Narrow"/>
          <w:sz w:val="13"/>
          <w:szCs w:val="13"/>
        </w:rPr>
      </w:pPr>
    </w:p>
    <w:p>
      <w:pPr>
        <w:spacing w:line="3802" w:lineRule="exact"/>
        <w:ind w:left="2535" w:right="0" w:firstLine="0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 w:cs="Arial Narrow" w:eastAsia="Arial Narrow"/>
          <w:position w:val="-75"/>
          <w:sz w:val="20"/>
          <w:szCs w:val="20"/>
        </w:rPr>
        <w:pict>
          <v:group style="width:330.6pt;height:190.1pt;mso-position-horizontal-relative:char;mso-position-vertical-relative:line" coordorigin="0,0" coordsize="6612,3802">
            <v:shape style="position:absolute;left:15;top:15;width:6582;height:3772" type="#_x0000_t75" stroked="false">
              <v:imagedata r:id="rId8" o:title=""/>
            </v:shape>
            <v:group style="position:absolute;left:8;top:8;width:6597;height:3787" coordorigin="8,8" coordsize="6597,3787">
              <v:shape style="position:absolute;left:8;top:8;width:6597;height:3787" coordorigin="8,8" coordsize="6597,3787" path="m8,3795l6604,3795,6604,8,8,8,8,3795xe" filled="false" stroked="true" strokeweight=".75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position w:val="-75"/>
          <w:sz w:val="20"/>
          <w:szCs w:val="20"/>
        </w:rPr>
      </w:r>
    </w:p>
    <w:p>
      <w:pPr>
        <w:pStyle w:val="BodyText"/>
        <w:spacing w:line="240" w:lineRule="auto" w:before="161"/>
        <w:ind w:left="3765" w:right="2511" w:firstLine="0"/>
        <w:jc w:val="left"/>
      </w:pPr>
      <w:r>
        <w:rPr/>
        <w:t>Gambar 2 : Topologi Oecusse </w:t>
      </w:r>
      <w:r>
        <w:rPr>
          <w:rFonts w:ascii="Arial Narrow" w:hAnsi="Arial Narrow" w:cs="Arial Narrow" w:eastAsia="Arial Narrow"/>
        </w:rPr>
        <w:t>– </w:t>
      </w:r>
      <w:r>
        <w:rPr/>
        <w:t>Gugleur -</w:t>
      </w:r>
      <w:r>
        <w:rPr>
          <w:spacing w:val="-22"/>
        </w:rPr>
        <w:t> </w:t>
      </w:r>
      <w:r>
        <w:rPr/>
        <w:t>Aimutin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2" w:lineRule="auto" w:before="137" w:after="0"/>
        <w:ind w:left="2160" w:right="1358" w:hanging="36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Berdasarkan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gambar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konfigurasi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dan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topologi di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atas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di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dapatkan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fakta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bahwa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occupancy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transport untuk:</w:t>
      </w:r>
    </w:p>
    <w:p>
      <w:pPr>
        <w:pStyle w:val="ListParagraph"/>
        <w:numPr>
          <w:ilvl w:val="2"/>
          <w:numId w:val="2"/>
        </w:numPr>
        <w:tabs>
          <w:tab w:pos="2521" w:val="left" w:leader="none"/>
        </w:tabs>
        <w:spacing w:line="273" w:lineRule="exact" w:before="0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District Viqueque ~ saat ini sudah</w:t>
      </w:r>
      <w:r>
        <w:rPr>
          <w:rFonts w:ascii="Arial Narrow"/>
          <w:spacing w:val="2"/>
          <w:sz w:val="24"/>
        </w:rPr>
        <w:t> </w:t>
      </w:r>
      <w:r>
        <w:rPr>
          <w:rFonts w:ascii="Arial Narrow"/>
          <w:sz w:val="24"/>
        </w:rPr>
        <w:t>100%</w:t>
      </w:r>
    </w:p>
    <w:p>
      <w:pPr>
        <w:pStyle w:val="ListParagraph"/>
        <w:numPr>
          <w:ilvl w:val="2"/>
          <w:numId w:val="2"/>
        </w:numPr>
        <w:tabs>
          <w:tab w:pos="2521" w:val="left" w:leader="none"/>
        </w:tabs>
        <w:spacing w:line="240" w:lineRule="auto" w:before="136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District Oecusse ~ saat ini sudah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100%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36" w:after="0"/>
        <w:ind w:left="2160" w:right="836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Menimbang kondisi tersebut sehingga diperlukan penambahan new link dengan</w:t>
      </w:r>
      <w:r>
        <w:rPr>
          <w:rFonts w:ascii="Arial Narrow"/>
          <w:spacing w:val="9"/>
          <w:sz w:val="24"/>
        </w:rPr>
        <w:t> </w:t>
      </w:r>
      <w:r>
        <w:rPr>
          <w:rFonts w:ascii="Arial Narrow"/>
          <w:sz w:val="24"/>
        </w:rPr>
        <w:t>menggunakan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teknologi OFDM, sebagai salah satu alternatif solusi untuk pemenuhan capacity transport</w:t>
      </w:r>
      <w:r>
        <w:rPr>
          <w:rFonts w:ascii="Arial Narrow"/>
          <w:spacing w:val="8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memadai dengan harga yang terjangkau. Satu link transmisi OFDM bisa memberikan</w:t>
      </w:r>
      <w:r>
        <w:rPr>
          <w:rFonts w:ascii="Arial Narrow"/>
          <w:spacing w:val="4"/>
          <w:sz w:val="24"/>
        </w:rPr>
        <w:t> </w:t>
      </w:r>
      <w:r>
        <w:rPr>
          <w:rFonts w:ascii="Arial Narrow"/>
          <w:sz w:val="24"/>
        </w:rPr>
        <w:t>capacity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Bandwidth sebesar 650 Mbps.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" w:after="0"/>
        <w:ind w:left="2160" w:right="832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Evaluasi</w:t>
      </w:r>
      <w:r>
        <w:rPr>
          <w:rFonts w:ascii="Arial Narrow"/>
          <w:spacing w:val="39"/>
          <w:sz w:val="24"/>
        </w:rPr>
        <w:t> </w:t>
      </w:r>
      <w:r>
        <w:rPr>
          <w:rFonts w:ascii="Arial Narrow"/>
          <w:sz w:val="24"/>
        </w:rPr>
        <w:t>transport</w:t>
      </w:r>
      <w:r>
        <w:rPr>
          <w:rFonts w:ascii="Arial Narrow"/>
          <w:spacing w:val="38"/>
          <w:sz w:val="24"/>
        </w:rPr>
        <w:t> </w:t>
      </w:r>
      <w:r>
        <w:rPr>
          <w:rFonts w:ascii="Arial Narrow"/>
          <w:sz w:val="24"/>
        </w:rPr>
        <w:t>atau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transmisi</w:t>
      </w:r>
      <w:r>
        <w:rPr>
          <w:rFonts w:ascii="Arial Narrow"/>
          <w:spacing w:val="37"/>
          <w:sz w:val="24"/>
        </w:rPr>
        <w:t> </w:t>
      </w:r>
      <w:r>
        <w:rPr>
          <w:rFonts w:ascii="Arial Narrow"/>
          <w:sz w:val="24"/>
        </w:rPr>
        <w:t>dengan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menggunakan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teknologi</w:t>
      </w:r>
      <w:r>
        <w:rPr>
          <w:rFonts w:ascii="Arial Narrow"/>
          <w:spacing w:val="37"/>
          <w:sz w:val="24"/>
        </w:rPr>
        <w:t> </w:t>
      </w:r>
      <w:r>
        <w:rPr>
          <w:rFonts w:ascii="Arial Narrow"/>
          <w:sz w:val="24"/>
        </w:rPr>
        <w:t>OFDM.</w:t>
      </w:r>
      <w:r>
        <w:rPr>
          <w:rFonts w:ascii="Arial Narrow"/>
          <w:spacing w:val="38"/>
          <w:sz w:val="24"/>
        </w:rPr>
        <w:t> </w:t>
      </w:r>
      <w:r>
        <w:rPr>
          <w:rFonts w:ascii="Arial Narrow"/>
          <w:sz w:val="24"/>
        </w:rPr>
        <w:t>Teknologi</w:t>
      </w:r>
      <w:r>
        <w:rPr>
          <w:rFonts w:ascii="Arial Narrow"/>
          <w:spacing w:val="37"/>
          <w:sz w:val="24"/>
        </w:rPr>
        <w:t> </w:t>
      </w:r>
      <w:r>
        <w:rPr>
          <w:rFonts w:ascii="Arial Narrow"/>
          <w:sz w:val="24"/>
        </w:rPr>
        <w:t>OFDM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(Orthogonal Frequency-Division Multiplexing) menawarkan potensi untuk meningkatkan</w:t>
      </w:r>
      <w:r>
        <w:rPr>
          <w:rFonts w:ascii="Arial Narrow"/>
          <w:spacing w:val="-2"/>
          <w:sz w:val="24"/>
        </w:rPr>
        <w:t> </w:t>
      </w:r>
      <w:r>
        <w:rPr>
          <w:rFonts w:ascii="Arial Narrow"/>
          <w:sz w:val="24"/>
        </w:rPr>
        <w:t>kinerja</w:t>
      </w:r>
      <w:r>
        <w:rPr>
          <w:rFonts w:ascii="Arial Narrow"/>
          <w:spacing w:val="-1"/>
          <w:w w:val="100"/>
          <w:sz w:val="24"/>
        </w:rPr>
        <w:t> </w:t>
      </w:r>
      <w:r>
        <w:rPr>
          <w:rFonts w:ascii="Arial Narrow"/>
          <w:sz w:val="24"/>
        </w:rPr>
        <w:t>jaringan</w:t>
      </w:r>
      <w:r>
        <w:rPr>
          <w:rFonts w:ascii="Arial Narrow"/>
          <w:spacing w:val="33"/>
          <w:sz w:val="24"/>
        </w:rPr>
        <w:t> </w:t>
      </w:r>
      <w:r>
        <w:rPr>
          <w:rFonts w:ascii="Arial Narrow"/>
          <w:sz w:val="24"/>
        </w:rPr>
        <w:t>secara</w:t>
      </w:r>
      <w:r>
        <w:rPr>
          <w:rFonts w:ascii="Arial Narrow"/>
          <w:spacing w:val="33"/>
          <w:sz w:val="24"/>
        </w:rPr>
        <w:t> </w:t>
      </w:r>
      <w:r>
        <w:rPr>
          <w:rFonts w:ascii="Arial Narrow"/>
          <w:sz w:val="24"/>
        </w:rPr>
        <w:t>signifikan.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Trial</w:t>
      </w:r>
      <w:r>
        <w:rPr>
          <w:rFonts w:ascii="Arial Narrow"/>
          <w:spacing w:val="34"/>
          <w:sz w:val="24"/>
        </w:rPr>
        <w:t> </w:t>
      </w:r>
      <w:r>
        <w:rPr>
          <w:rFonts w:ascii="Arial Narrow"/>
          <w:sz w:val="24"/>
        </w:rPr>
        <w:t>ini</w:t>
      </w:r>
      <w:r>
        <w:rPr>
          <w:rFonts w:ascii="Arial Narrow"/>
          <w:spacing w:val="34"/>
          <w:sz w:val="24"/>
        </w:rPr>
        <w:t> </w:t>
      </w:r>
      <w:r>
        <w:rPr>
          <w:rFonts w:ascii="Arial Narrow"/>
          <w:sz w:val="24"/>
        </w:rPr>
        <w:t>bertujuan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untuk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mengevaluasi</w:t>
      </w:r>
      <w:r>
        <w:rPr>
          <w:rFonts w:ascii="Arial Narrow"/>
          <w:spacing w:val="34"/>
          <w:sz w:val="24"/>
        </w:rPr>
        <w:t> </w:t>
      </w:r>
      <w:r>
        <w:rPr>
          <w:rFonts w:ascii="Arial Narrow"/>
          <w:sz w:val="24"/>
        </w:rPr>
        <w:t>kelayakan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dan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efektivitas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OFDM di lingkungan jaringan yang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sebenarnya.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0" w:after="0"/>
        <w:ind w:left="2160" w:right="835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Trial to Buy/POC (Proof of Concept), Pengadaan ini adalah bagian dari Trial to Buy atau</w:t>
      </w:r>
      <w:r>
        <w:rPr>
          <w:rFonts w:ascii="Arial Narrow"/>
          <w:spacing w:val="18"/>
          <w:sz w:val="24"/>
        </w:rPr>
        <w:t> </w:t>
      </w:r>
      <w:r>
        <w:rPr>
          <w:rFonts w:ascii="Arial Narrow"/>
          <w:sz w:val="24"/>
        </w:rPr>
        <w:t>Proof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of</w:t>
      </w:r>
      <w:r>
        <w:rPr>
          <w:rFonts w:ascii="Arial Narrow"/>
          <w:spacing w:val="-6"/>
          <w:sz w:val="24"/>
        </w:rPr>
        <w:t> </w:t>
      </w:r>
      <w:r>
        <w:rPr>
          <w:rFonts w:ascii="Arial Narrow"/>
          <w:sz w:val="24"/>
        </w:rPr>
        <w:t>Concept</w:t>
      </w:r>
      <w:r>
        <w:rPr>
          <w:rFonts w:ascii="Arial Narrow"/>
          <w:spacing w:val="-6"/>
          <w:sz w:val="24"/>
        </w:rPr>
        <w:t> </w:t>
      </w:r>
      <w:r>
        <w:rPr>
          <w:rFonts w:ascii="Arial Narrow"/>
          <w:sz w:val="24"/>
        </w:rPr>
        <w:t>(POC)</w:t>
      </w:r>
      <w:r>
        <w:rPr>
          <w:rFonts w:ascii="Arial Narrow"/>
          <w:spacing w:val="-9"/>
          <w:sz w:val="24"/>
        </w:rPr>
        <w:t> </w:t>
      </w:r>
      <w:r>
        <w:rPr>
          <w:rFonts w:ascii="Arial Narrow"/>
          <w:sz w:val="24"/>
        </w:rPr>
        <w:t>untuk</w:t>
      </w:r>
      <w:r>
        <w:rPr>
          <w:rFonts w:ascii="Arial Narrow"/>
          <w:spacing w:val="-6"/>
          <w:sz w:val="24"/>
        </w:rPr>
        <w:t> </w:t>
      </w:r>
      <w:r>
        <w:rPr>
          <w:rFonts w:ascii="Arial Narrow"/>
          <w:sz w:val="24"/>
        </w:rPr>
        <w:t>teknologi</w:t>
      </w:r>
      <w:r>
        <w:rPr>
          <w:rFonts w:ascii="Arial Narrow"/>
          <w:spacing w:val="-7"/>
          <w:sz w:val="24"/>
        </w:rPr>
        <w:t> </w:t>
      </w:r>
      <w:r>
        <w:rPr>
          <w:rFonts w:ascii="Arial Narrow"/>
          <w:sz w:val="24"/>
        </w:rPr>
        <w:t>OFDM</w:t>
      </w:r>
      <w:r>
        <w:rPr>
          <w:rFonts w:ascii="Arial Narrow"/>
          <w:spacing w:val="-7"/>
          <w:sz w:val="24"/>
        </w:rPr>
        <w:t> </w:t>
      </w:r>
      <w:r>
        <w:rPr>
          <w:rFonts w:ascii="Arial Narrow"/>
          <w:sz w:val="24"/>
        </w:rPr>
        <w:t>di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hop</w:t>
      </w:r>
      <w:r>
        <w:rPr>
          <w:rFonts w:ascii="Arial Narrow"/>
          <w:spacing w:val="-9"/>
          <w:sz w:val="24"/>
        </w:rPr>
        <w:t> </w:t>
      </w:r>
      <w:r>
        <w:rPr>
          <w:rFonts w:ascii="Arial Narrow"/>
          <w:sz w:val="24"/>
        </w:rPr>
        <w:t>transmisi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LIARUKA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-</w:t>
      </w:r>
      <w:r>
        <w:rPr>
          <w:rFonts w:ascii="Arial Narrow"/>
          <w:spacing w:val="-9"/>
          <w:sz w:val="24"/>
        </w:rPr>
        <w:t> </w:t>
      </w:r>
      <w:r>
        <w:rPr>
          <w:rFonts w:ascii="Arial Narrow"/>
          <w:sz w:val="24"/>
        </w:rPr>
        <w:t>LAMARLARAN.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Hasil</w:t>
      </w:r>
      <w:r>
        <w:rPr>
          <w:rFonts w:ascii="Arial Narrow"/>
          <w:spacing w:val="-7"/>
          <w:sz w:val="24"/>
        </w:rPr>
        <w:t> </w:t>
      </w:r>
      <w:r>
        <w:rPr>
          <w:rFonts w:ascii="Arial Narrow"/>
          <w:sz w:val="24"/>
        </w:rPr>
        <w:t>dari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trial ini akan menentukan apakah implementasi permanen teknologi OFDM layak</w:t>
      </w:r>
      <w:r>
        <w:rPr>
          <w:rFonts w:ascii="Arial Narrow"/>
          <w:spacing w:val="31"/>
          <w:sz w:val="24"/>
        </w:rPr>
        <w:t> </w:t>
      </w:r>
      <w:r>
        <w:rPr>
          <w:rFonts w:ascii="Arial Narrow"/>
          <w:sz w:val="24"/>
        </w:rPr>
        <w:t>untuk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dilakukan.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4" w:after="0"/>
        <w:ind w:left="2160" w:right="833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Sehubungan</w:t>
      </w:r>
      <w:r>
        <w:rPr>
          <w:rFonts w:ascii="Arial Narrow" w:hAnsi="Arial Narrow" w:cs="Arial Narrow" w:eastAsia="Arial Narrow"/>
          <w:spacing w:val="2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dengan</w:t>
      </w:r>
      <w:r>
        <w:rPr>
          <w:rFonts w:ascii="Arial Narrow" w:hAnsi="Arial Narrow" w:cs="Arial Narrow" w:eastAsia="Arial Narrow"/>
          <w:spacing w:val="2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telah</w:t>
      </w:r>
      <w:r>
        <w:rPr>
          <w:rFonts w:ascii="Arial Narrow" w:hAnsi="Arial Narrow" w:cs="Arial Narrow" w:eastAsia="Arial Narrow"/>
          <w:spacing w:val="2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suksesnya</w:t>
      </w:r>
      <w:r>
        <w:rPr>
          <w:rFonts w:ascii="Arial Narrow" w:hAnsi="Arial Narrow" w:cs="Arial Narrow" w:eastAsia="Arial Narrow"/>
          <w:spacing w:val="2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Trial</w:t>
      </w:r>
      <w:r>
        <w:rPr>
          <w:rFonts w:ascii="Arial Narrow" w:hAnsi="Arial Narrow" w:cs="Arial Narrow" w:eastAsia="Arial Narrow"/>
          <w:spacing w:val="3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/</w:t>
      </w:r>
      <w:r>
        <w:rPr>
          <w:rFonts w:ascii="Arial Narrow" w:hAnsi="Arial Narrow" w:cs="Arial Narrow" w:eastAsia="Arial Narrow"/>
          <w:spacing w:val="35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POC</w:t>
      </w:r>
      <w:r>
        <w:rPr>
          <w:rFonts w:ascii="Arial Narrow" w:hAnsi="Arial Narrow" w:cs="Arial Narrow" w:eastAsia="Arial Narrow"/>
          <w:spacing w:val="32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(Proof</w:t>
      </w:r>
      <w:r>
        <w:rPr>
          <w:rFonts w:ascii="Arial Narrow" w:hAnsi="Arial Narrow" w:cs="Arial Narrow" w:eastAsia="Arial Narrow"/>
          <w:spacing w:val="31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of</w:t>
      </w:r>
      <w:r>
        <w:rPr>
          <w:rFonts w:ascii="Arial Narrow" w:hAnsi="Arial Narrow" w:cs="Arial Narrow" w:eastAsia="Arial Narrow"/>
          <w:spacing w:val="31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Concept)</w:t>
      </w:r>
      <w:r>
        <w:rPr>
          <w:rFonts w:ascii="Arial Narrow" w:hAnsi="Arial Narrow" w:cs="Arial Narrow" w:eastAsia="Arial Narrow"/>
          <w:spacing w:val="32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new</w:t>
      </w:r>
      <w:r>
        <w:rPr>
          <w:rFonts w:ascii="Arial Narrow" w:hAnsi="Arial Narrow" w:cs="Arial Narrow" w:eastAsia="Arial Narrow"/>
          <w:spacing w:val="32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link</w:t>
      </w:r>
      <w:r>
        <w:rPr>
          <w:rFonts w:ascii="Arial Narrow" w:hAnsi="Arial Narrow" w:cs="Arial Narrow" w:eastAsia="Arial Narrow"/>
          <w:spacing w:val="31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radio</w:t>
      </w:r>
      <w:r>
        <w:rPr>
          <w:rFonts w:ascii="Arial Narrow" w:hAnsi="Arial Narrow" w:cs="Arial Narrow" w:eastAsia="Arial Narrow"/>
          <w:spacing w:val="2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OFDM</w:t>
      </w:r>
      <w:r>
        <w:rPr>
          <w:rFonts w:ascii="Arial Narrow" w:hAnsi="Arial Narrow" w:cs="Arial Narrow" w:eastAsia="Arial Narrow"/>
          <w:w w:val="10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dengan</w:t>
      </w:r>
      <w:r>
        <w:rPr>
          <w:rFonts w:ascii="Arial Narrow" w:hAnsi="Arial Narrow" w:cs="Arial Narrow" w:eastAsia="Arial Narrow"/>
          <w:spacing w:val="2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link</w:t>
      </w:r>
      <w:r>
        <w:rPr>
          <w:rFonts w:ascii="Arial Narrow" w:hAnsi="Arial Narrow" w:cs="Arial Narrow" w:eastAsia="Arial Narrow"/>
          <w:spacing w:val="26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route:</w:t>
      </w:r>
      <w:r>
        <w:rPr>
          <w:rFonts w:ascii="Arial Narrow" w:hAnsi="Arial Narrow" w:cs="Arial Narrow" w:eastAsia="Arial Narrow"/>
          <w:spacing w:val="26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LAMAKLARAN</w:t>
      </w:r>
      <w:r>
        <w:rPr>
          <w:rFonts w:ascii="Arial Narrow" w:hAnsi="Arial Narrow" w:cs="Arial Narrow" w:eastAsia="Arial Narrow"/>
          <w:spacing w:val="3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2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LIARUKA</w:t>
      </w:r>
      <w:r>
        <w:rPr>
          <w:rFonts w:ascii="Arial Narrow" w:hAnsi="Arial Narrow" w:cs="Arial Narrow" w:eastAsia="Arial Narrow"/>
          <w:spacing w:val="2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2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LENAU</w:t>
      </w:r>
      <w:r>
        <w:rPr>
          <w:rFonts w:ascii="Arial Narrow" w:hAnsi="Arial Narrow" w:cs="Arial Narrow" w:eastAsia="Arial Narrow"/>
          <w:spacing w:val="2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dengan</w:t>
      </w:r>
      <w:r>
        <w:rPr>
          <w:rFonts w:ascii="Arial Narrow" w:hAnsi="Arial Narrow" w:cs="Arial Narrow" w:eastAsia="Arial Narrow"/>
          <w:spacing w:val="2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hasil</w:t>
      </w:r>
      <w:r>
        <w:rPr>
          <w:rFonts w:ascii="Arial Narrow" w:hAnsi="Arial Narrow" w:cs="Arial Narrow" w:eastAsia="Arial Narrow"/>
          <w:spacing w:val="26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capacity</w:t>
      </w:r>
      <w:r>
        <w:rPr>
          <w:rFonts w:ascii="Arial Narrow" w:hAnsi="Arial Narrow" w:cs="Arial Narrow" w:eastAsia="Arial Narrow"/>
          <w:spacing w:val="26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sebesar</w:t>
      </w:r>
      <w:r>
        <w:rPr>
          <w:rFonts w:ascii="Arial Narrow" w:hAnsi="Arial Narrow" w:cs="Arial Narrow" w:eastAsia="Arial Narrow"/>
          <w:spacing w:val="2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650</w:t>
      </w:r>
      <w:r>
        <w:rPr>
          <w:rFonts w:ascii="Arial Narrow" w:hAnsi="Arial Narrow" w:cs="Arial Narrow" w:eastAsia="Arial Narrow"/>
          <w:w w:val="10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Mbps.</w:t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sz w:val="29"/>
          <w:szCs w:val="29"/>
        </w:rPr>
      </w:pPr>
    </w:p>
    <w:p>
      <w:pPr>
        <w:spacing w:before="74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2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4146" w:lineRule="exact"/>
        <w:ind w:left="247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82"/>
          <w:sz w:val="20"/>
          <w:szCs w:val="20"/>
        </w:rPr>
        <w:pict>
          <v:group style="width:384.7pt;height:207.3pt;mso-position-horizontal-relative:char;mso-position-vertical-relative:line" coordorigin="0,0" coordsize="7694,4146">
            <v:shape style="position:absolute;left:15;top:15;width:7664;height:4116" type="#_x0000_t75" stroked="false">
              <v:imagedata r:id="rId10" o:title=""/>
            </v:shape>
            <v:group style="position:absolute;left:8;top:8;width:7679;height:4131" coordorigin="8,8" coordsize="7679,4131">
              <v:shape style="position:absolute;left:8;top:8;width:7679;height:4131" coordorigin="8,8" coordsize="7679,4131" path="m8,4139l7686,4139,7686,8,8,8,8,4139xe" filled="false" stroked="true" strokeweight=".7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position w:val="-82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6"/>
          <w:szCs w:val="6"/>
        </w:rPr>
      </w:pPr>
    </w:p>
    <w:p>
      <w:pPr>
        <w:pStyle w:val="BodyText"/>
        <w:spacing w:line="240" w:lineRule="auto" w:before="70"/>
        <w:ind w:left="3581" w:right="1358" w:firstLine="0"/>
        <w:jc w:val="left"/>
      </w:pPr>
      <w:r>
        <w:rPr/>
        <w:t>Gambar 3 : Monitoring POC OFDM LAMAKLARAN -</w:t>
      </w:r>
      <w:r>
        <w:rPr>
          <w:spacing w:val="-22"/>
        </w:rPr>
        <w:t> </w:t>
      </w:r>
      <w:r>
        <w:rPr/>
        <w:t>LIARUKA</w:t>
      </w:r>
    </w:p>
    <w:p>
      <w:pPr>
        <w:spacing w:line="240" w:lineRule="auto" w:before="0"/>
        <w:rPr>
          <w:rFonts w:ascii="Arial Narrow" w:hAnsi="Arial Narrow" w:cs="Arial Narrow" w:eastAsia="Arial Narrow"/>
          <w:sz w:val="24"/>
          <w:szCs w:val="24"/>
        </w:rPr>
      </w:pPr>
    </w:p>
    <w:p>
      <w:pPr>
        <w:spacing w:line="240" w:lineRule="auto" w:before="9"/>
        <w:rPr>
          <w:rFonts w:ascii="Arial Narrow" w:hAnsi="Arial Narrow" w:cs="Arial Narrow" w:eastAsia="Arial Narrow"/>
          <w:sz w:val="23"/>
          <w:szCs w:val="23"/>
        </w:rPr>
      </w:pPr>
    </w:p>
    <w:p>
      <w:pPr>
        <w:pStyle w:val="Heading1"/>
        <w:numPr>
          <w:ilvl w:val="0"/>
          <w:numId w:val="2"/>
        </w:numPr>
        <w:tabs>
          <w:tab w:pos="1801" w:val="left" w:leader="none"/>
        </w:tabs>
        <w:spacing w:line="240" w:lineRule="auto" w:before="0" w:after="0"/>
        <w:ind w:left="1800" w:right="2511" w:hanging="360"/>
        <w:jc w:val="left"/>
        <w:rPr>
          <w:b w:val="0"/>
          <w:bCs w:val="0"/>
        </w:rPr>
      </w:pPr>
      <w:r>
        <w:rPr/>
        <w:t>ASPEK STRATEGIS DAN</w:t>
      </w:r>
      <w:r>
        <w:rPr>
          <w:spacing w:val="4"/>
        </w:rPr>
        <w:t> </w:t>
      </w:r>
      <w:r>
        <w:rPr/>
        <w:t>TEKNIS</w:t>
      </w:r>
      <w:r>
        <w:rPr>
          <w:b w:val="0"/>
        </w:rPr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41" w:after="0"/>
        <w:ind w:left="2160" w:right="845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Peningkatan Kapasitas dan Kualitas Layanan: Implementasi OFDM diharapkan</w:t>
      </w:r>
      <w:r>
        <w:rPr>
          <w:rFonts w:ascii="Arial Narrow"/>
          <w:spacing w:val="44"/>
          <w:sz w:val="24"/>
        </w:rPr>
        <w:t> </w:t>
      </w:r>
      <w:r>
        <w:rPr>
          <w:rFonts w:ascii="Arial Narrow"/>
          <w:sz w:val="24"/>
        </w:rPr>
        <w:t>dapat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meningkatkan kapasitas jaringan secara signifikan, memungkinkan pelanggan untuk</w:t>
      </w:r>
      <w:r>
        <w:rPr>
          <w:rFonts w:ascii="Arial Narrow"/>
          <w:spacing w:val="-36"/>
          <w:sz w:val="24"/>
        </w:rPr>
        <w:t> </w:t>
      </w:r>
      <w:r>
        <w:rPr>
          <w:rFonts w:ascii="Arial Narrow"/>
          <w:sz w:val="24"/>
        </w:rPr>
        <w:t>menikmati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layanan yang lebih cepat dan lebih</w:t>
      </w:r>
      <w:r>
        <w:rPr>
          <w:rFonts w:ascii="Arial Narrow"/>
          <w:spacing w:val="-6"/>
          <w:sz w:val="24"/>
        </w:rPr>
        <w:t> </w:t>
      </w:r>
      <w:r>
        <w:rPr>
          <w:rFonts w:ascii="Arial Narrow"/>
          <w:sz w:val="24"/>
        </w:rPr>
        <w:t>responsif.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4" w:after="0"/>
        <w:ind w:left="2160" w:right="847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Pengalaman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Pelanggan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Lebih</w:t>
      </w:r>
      <w:r>
        <w:rPr>
          <w:rFonts w:ascii="Arial Narrow"/>
          <w:spacing w:val="22"/>
          <w:sz w:val="24"/>
        </w:rPr>
        <w:t> </w:t>
      </w:r>
      <w:r>
        <w:rPr>
          <w:rFonts w:ascii="Arial Narrow"/>
          <w:sz w:val="24"/>
        </w:rPr>
        <w:t>Baik:</w:t>
      </w:r>
      <w:r>
        <w:rPr>
          <w:rFonts w:ascii="Arial Narrow"/>
          <w:spacing w:val="24"/>
          <w:sz w:val="24"/>
        </w:rPr>
        <w:t> </w:t>
      </w:r>
      <w:r>
        <w:rPr>
          <w:rFonts w:ascii="Arial Narrow"/>
          <w:sz w:val="24"/>
        </w:rPr>
        <w:t>Dengan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jaringan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lebih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handal</w:t>
      </w:r>
      <w:r>
        <w:rPr>
          <w:rFonts w:ascii="Arial Narrow"/>
          <w:spacing w:val="23"/>
          <w:sz w:val="24"/>
        </w:rPr>
        <w:t> </w:t>
      </w:r>
      <w:r>
        <w:rPr>
          <w:rFonts w:ascii="Arial Narrow"/>
          <w:sz w:val="24"/>
        </w:rPr>
        <w:t>dan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berkinerja</w:t>
      </w:r>
      <w:r>
        <w:rPr>
          <w:rFonts w:ascii="Arial Narrow"/>
          <w:spacing w:val="-1"/>
          <w:w w:val="100"/>
          <w:sz w:val="24"/>
        </w:rPr>
        <w:t> </w:t>
      </w:r>
      <w:r>
        <w:rPr>
          <w:rFonts w:ascii="Arial Narrow"/>
          <w:sz w:val="24"/>
        </w:rPr>
        <w:t>tinggi, Telkomcel dapat meningkatkan kepuasan pelanggan dan mengurangi churn</w:t>
      </w:r>
      <w:r>
        <w:rPr>
          <w:rFonts w:ascii="Arial Narrow"/>
          <w:spacing w:val="-21"/>
          <w:sz w:val="24"/>
        </w:rPr>
        <w:t> </w:t>
      </w:r>
      <w:r>
        <w:rPr>
          <w:rFonts w:ascii="Arial Narrow"/>
          <w:sz w:val="24"/>
        </w:rPr>
        <w:t>rate.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0" w:after="0"/>
        <w:ind w:left="2160" w:right="844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Keunggulan</w:t>
      </w:r>
      <w:r>
        <w:rPr>
          <w:rFonts w:ascii="Arial Narrow"/>
          <w:spacing w:val="19"/>
          <w:sz w:val="24"/>
        </w:rPr>
        <w:t> </w:t>
      </w:r>
      <w:r>
        <w:rPr>
          <w:rFonts w:ascii="Arial Narrow"/>
          <w:sz w:val="24"/>
        </w:rPr>
        <w:t>Kompetitif: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Dalam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pasar</w:t>
      </w:r>
      <w:r>
        <w:rPr>
          <w:rFonts w:ascii="Arial Narrow"/>
          <w:spacing w:val="19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23"/>
          <w:sz w:val="24"/>
        </w:rPr>
        <w:t> </w:t>
      </w:r>
      <w:r>
        <w:rPr>
          <w:rFonts w:ascii="Arial Narrow"/>
          <w:sz w:val="24"/>
        </w:rPr>
        <w:t>kompetitif,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memiliki</w:t>
      </w:r>
      <w:r>
        <w:rPr>
          <w:rFonts w:ascii="Arial Narrow"/>
          <w:spacing w:val="21"/>
          <w:sz w:val="24"/>
        </w:rPr>
        <w:t> </w:t>
      </w:r>
      <w:r>
        <w:rPr>
          <w:rFonts w:ascii="Arial Narrow"/>
          <w:sz w:val="24"/>
        </w:rPr>
        <w:t>jaringan</w:t>
      </w:r>
      <w:r>
        <w:rPr>
          <w:rFonts w:ascii="Arial Narrow"/>
          <w:spacing w:val="19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19"/>
          <w:sz w:val="24"/>
        </w:rPr>
        <w:t> </w:t>
      </w:r>
      <w:r>
        <w:rPr>
          <w:rFonts w:ascii="Arial Narrow"/>
          <w:sz w:val="24"/>
        </w:rPr>
        <w:t>superior</w:t>
      </w:r>
      <w:r>
        <w:rPr>
          <w:rFonts w:ascii="Arial Narrow"/>
          <w:spacing w:val="19"/>
          <w:sz w:val="24"/>
        </w:rPr>
        <w:t> </w:t>
      </w:r>
      <w:r>
        <w:rPr>
          <w:rFonts w:ascii="Arial Narrow"/>
          <w:sz w:val="24"/>
        </w:rPr>
        <w:t>adalah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kunci untuk memenangkan pelanggan baru dan mempertahankan pelanggan yang sudah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ada.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Teknologi OFDM dapat memberikan keunggulan kompetitif yang</w:t>
      </w:r>
      <w:r>
        <w:rPr>
          <w:rFonts w:ascii="Arial Narrow"/>
          <w:spacing w:val="-7"/>
          <w:sz w:val="24"/>
        </w:rPr>
        <w:t> </w:t>
      </w:r>
      <w:r>
        <w:rPr>
          <w:rFonts w:ascii="Arial Narrow"/>
          <w:sz w:val="24"/>
        </w:rPr>
        <w:t>signifikan.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0" w:after="0"/>
        <w:ind w:left="2160" w:right="838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Dukungan</w:t>
      </w:r>
      <w:r>
        <w:rPr>
          <w:rFonts w:ascii="Arial Narrow"/>
          <w:spacing w:val="-10"/>
          <w:sz w:val="24"/>
        </w:rPr>
        <w:t> </w:t>
      </w:r>
      <w:r>
        <w:rPr>
          <w:rFonts w:ascii="Arial Narrow"/>
          <w:sz w:val="24"/>
        </w:rPr>
        <w:t>untuk</w:t>
      </w:r>
      <w:r>
        <w:rPr>
          <w:rFonts w:ascii="Arial Narrow"/>
          <w:spacing w:val="-11"/>
          <w:sz w:val="24"/>
        </w:rPr>
        <w:t> </w:t>
      </w:r>
      <w:r>
        <w:rPr>
          <w:rFonts w:ascii="Arial Narrow"/>
          <w:sz w:val="24"/>
        </w:rPr>
        <w:t>Layanan</w:t>
      </w:r>
      <w:r>
        <w:rPr>
          <w:rFonts w:ascii="Arial Narrow"/>
          <w:spacing w:val="-14"/>
          <w:sz w:val="24"/>
        </w:rPr>
        <w:t> </w:t>
      </w:r>
      <w:r>
        <w:rPr>
          <w:rFonts w:ascii="Arial Narrow"/>
          <w:sz w:val="24"/>
        </w:rPr>
        <w:t>Masa</w:t>
      </w:r>
      <w:r>
        <w:rPr>
          <w:rFonts w:ascii="Arial Narrow"/>
          <w:spacing w:val="-14"/>
          <w:sz w:val="24"/>
        </w:rPr>
        <w:t> </w:t>
      </w:r>
      <w:r>
        <w:rPr>
          <w:rFonts w:ascii="Arial Narrow"/>
          <w:sz w:val="24"/>
        </w:rPr>
        <w:t>Depan:</w:t>
      </w:r>
      <w:r>
        <w:rPr>
          <w:rFonts w:ascii="Arial Narrow"/>
          <w:spacing w:val="-11"/>
          <w:sz w:val="24"/>
        </w:rPr>
        <w:t> </w:t>
      </w:r>
      <w:r>
        <w:rPr>
          <w:rFonts w:ascii="Arial Narrow"/>
          <w:sz w:val="24"/>
        </w:rPr>
        <w:t>Teknologi</w:t>
      </w:r>
      <w:r>
        <w:rPr>
          <w:rFonts w:ascii="Arial Narrow"/>
          <w:spacing w:val="-12"/>
          <w:sz w:val="24"/>
        </w:rPr>
        <w:t> </w:t>
      </w:r>
      <w:r>
        <w:rPr>
          <w:rFonts w:ascii="Arial Narrow"/>
          <w:sz w:val="24"/>
        </w:rPr>
        <w:t>OFDM</w:t>
      </w:r>
      <w:r>
        <w:rPr>
          <w:rFonts w:ascii="Arial Narrow"/>
          <w:spacing w:val="-12"/>
          <w:sz w:val="24"/>
        </w:rPr>
        <w:t> </w:t>
      </w:r>
      <w:r>
        <w:rPr>
          <w:rFonts w:ascii="Arial Narrow"/>
          <w:sz w:val="24"/>
        </w:rPr>
        <w:t>adalah</w:t>
      </w:r>
      <w:r>
        <w:rPr>
          <w:rFonts w:ascii="Arial Narrow"/>
          <w:spacing w:val="-14"/>
          <w:sz w:val="24"/>
        </w:rPr>
        <w:t> </w:t>
      </w:r>
      <w:r>
        <w:rPr>
          <w:rFonts w:ascii="Arial Narrow"/>
          <w:sz w:val="24"/>
        </w:rPr>
        <w:t>fondasi</w:t>
      </w:r>
      <w:r>
        <w:rPr>
          <w:rFonts w:ascii="Arial Narrow"/>
          <w:spacing w:val="-12"/>
          <w:sz w:val="24"/>
        </w:rPr>
        <w:t> </w:t>
      </w:r>
      <w:r>
        <w:rPr>
          <w:rFonts w:ascii="Arial Narrow"/>
          <w:sz w:val="24"/>
        </w:rPr>
        <w:t>untuk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layanan-layanan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masa depan seperti 5G dan IoT. Dengan berinvestasi dalam OFDM sekarang,</w:t>
      </w:r>
      <w:r>
        <w:rPr>
          <w:rFonts w:ascii="Arial Narrow"/>
          <w:spacing w:val="3"/>
          <w:sz w:val="24"/>
        </w:rPr>
        <w:t> </w:t>
      </w:r>
      <w:r>
        <w:rPr>
          <w:rFonts w:ascii="Arial Narrow"/>
          <w:sz w:val="24"/>
        </w:rPr>
        <w:t>Telkomcel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mempersiapkan diri untuk era digital yang akan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datang.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4" w:after="0"/>
        <w:ind w:left="2160" w:right="837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Menimbang kondisi tersebut sehingga diperlukan penambahan new link dengan</w:t>
      </w:r>
      <w:r>
        <w:rPr>
          <w:rFonts w:ascii="Arial Narrow"/>
          <w:spacing w:val="1"/>
          <w:sz w:val="24"/>
        </w:rPr>
        <w:t> </w:t>
      </w:r>
      <w:r>
        <w:rPr>
          <w:rFonts w:ascii="Arial Narrow"/>
          <w:sz w:val="24"/>
        </w:rPr>
        <w:t>menggunakan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teknologi OFDM, sebagai salah satu alternatif solusi untuk pemenuhan capacity transport</w:t>
      </w:r>
      <w:r>
        <w:rPr>
          <w:rFonts w:ascii="Arial Narrow"/>
          <w:spacing w:val="1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memadai dengan harga yang terjangkau. Satu link transmisi OFDM bisa memberikan</w:t>
      </w:r>
      <w:r>
        <w:rPr>
          <w:rFonts w:ascii="Arial Narrow"/>
          <w:spacing w:val="7"/>
          <w:sz w:val="24"/>
        </w:rPr>
        <w:t> </w:t>
      </w:r>
      <w:r>
        <w:rPr>
          <w:rFonts w:ascii="Arial Narrow"/>
          <w:sz w:val="24"/>
        </w:rPr>
        <w:t>capacity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Bandwidth sebesar 650 Mbps.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0" w:after="0"/>
        <w:ind w:left="2160" w:right="839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Kegiatan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POC</w:t>
      </w:r>
      <w:r>
        <w:rPr>
          <w:rFonts w:ascii="Arial Narrow" w:hAnsi="Arial Narrow" w:cs="Arial Narrow" w:eastAsia="Arial Narrow"/>
          <w:spacing w:val="2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OFDM</w:t>
      </w:r>
      <w:r>
        <w:rPr>
          <w:rFonts w:ascii="Arial Narrow" w:hAnsi="Arial Narrow" w:cs="Arial Narrow" w:eastAsia="Arial Narrow"/>
          <w:spacing w:val="19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LIARUKA</w:t>
      </w:r>
      <w:r>
        <w:rPr>
          <w:rFonts w:ascii="Arial Narrow" w:hAnsi="Arial Narrow" w:cs="Arial Narrow" w:eastAsia="Arial Narrow"/>
          <w:spacing w:val="2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LAMAKLARAN</w:t>
      </w:r>
      <w:r>
        <w:rPr>
          <w:rFonts w:ascii="Arial Narrow" w:hAnsi="Arial Narrow" w:cs="Arial Narrow" w:eastAsia="Arial Narrow"/>
          <w:spacing w:val="1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ini</w:t>
      </w:r>
      <w:r>
        <w:rPr>
          <w:rFonts w:ascii="Arial Narrow" w:hAnsi="Arial Narrow" w:cs="Arial Narrow" w:eastAsia="Arial Narrow"/>
          <w:spacing w:val="19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dilaksanakan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pada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bulan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Oktober</w:t>
      </w:r>
      <w:r>
        <w:rPr>
          <w:rFonts w:ascii="Arial Narrow" w:hAnsi="Arial Narrow" w:cs="Arial Narrow" w:eastAsia="Arial Narrow"/>
          <w:spacing w:val="18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2024</w:t>
      </w:r>
      <w:r>
        <w:rPr>
          <w:rFonts w:ascii="Arial Narrow" w:hAnsi="Arial Narrow" w:cs="Arial Narrow" w:eastAsia="Arial Narrow"/>
          <w:w w:val="100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untuk mempersiapkan kondisi Network di District Viqueque pada masa libur hari Arwah</w:t>
      </w:r>
      <w:r>
        <w:rPr>
          <w:rFonts w:ascii="Arial Narrow" w:hAnsi="Arial Narrow" w:cs="Arial Narrow" w:eastAsia="Arial Narrow"/>
          <w:spacing w:val="-3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2024.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240" w:lineRule="auto" w:before="0" w:after="0"/>
        <w:ind w:left="2160" w:right="259" w:hanging="36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Topology untuk newlink OFDM LIARUKA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LAMAKLARAN yang sudah diimplementasikan</w:t>
      </w:r>
      <w:r>
        <w:rPr>
          <w:rFonts w:ascii="Arial Narrow" w:hAnsi="Arial Narrow" w:cs="Arial Narrow" w:eastAsia="Arial Narrow"/>
          <w:spacing w:val="-15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sbb:</w:t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6"/>
        <w:rPr>
          <w:rFonts w:ascii="Arial Narrow" w:hAnsi="Arial Narrow" w:cs="Arial Narrow" w:eastAsia="Arial Narrow"/>
          <w:sz w:val="28"/>
          <w:szCs w:val="28"/>
        </w:rPr>
      </w:pPr>
    </w:p>
    <w:p>
      <w:pPr>
        <w:spacing w:before="74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3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headerReference w:type="default" r:id="rId9"/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4522" w:lineRule="exact"/>
        <w:ind w:left="217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89"/>
          <w:sz w:val="20"/>
          <w:szCs w:val="20"/>
        </w:rPr>
        <w:pict>
          <v:group style="width:416.4pt;height:226.1pt;mso-position-horizontal-relative:char;mso-position-vertical-relative:line" coordorigin="0,0" coordsize="8328,4522">
            <v:shape style="position:absolute;left:15;top:15;width:8298;height:4492" type="#_x0000_t75" stroked="false">
              <v:imagedata r:id="rId11" o:title=""/>
            </v:shape>
            <v:group style="position:absolute;left:8;top:8;width:8313;height:4507" coordorigin="8,8" coordsize="8313,4507">
              <v:shape style="position:absolute;left:8;top:8;width:8313;height:4507" coordorigin="8,8" coordsize="8313,4507" path="m8,4515l8320,4515,8320,8,8,8,8,4515xe" filled="false" stroked="true" strokeweight=".7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position w:val="-89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7"/>
          <w:szCs w:val="7"/>
        </w:rPr>
      </w:pPr>
    </w:p>
    <w:p>
      <w:pPr>
        <w:pStyle w:val="BodyText"/>
        <w:spacing w:line="240" w:lineRule="auto" w:before="70"/>
        <w:ind w:left="2944" w:right="1260" w:firstLine="0"/>
        <w:jc w:val="center"/>
      </w:pPr>
      <w:r>
        <w:rPr/>
        <w:t>Gambar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:</w:t>
      </w:r>
      <w:r>
        <w:rPr>
          <w:spacing w:val="-3"/>
        </w:rPr>
        <w:t> </w:t>
      </w:r>
      <w:r>
        <w:rPr/>
        <w:t>Topology</w:t>
      </w:r>
      <w:r>
        <w:rPr>
          <w:spacing w:val="-2"/>
        </w:rPr>
        <w:t> </w:t>
      </w:r>
      <w:r>
        <w:rPr/>
        <w:t>Newlink</w:t>
      </w:r>
      <w:r>
        <w:rPr>
          <w:spacing w:val="-6"/>
        </w:rPr>
        <w:t> </w:t>
      </w:r>
      <w:r>
        <w:rPr/>
        <w:t>:</w:t>
      </w:r>
      <w:r>
        <w:rPr>
          <w:spacing w:val="-3"/>
        </w:rPr>
        <w:t> </w:t>
      </w:r>
      <w:r>
        <w:rPr/>
        <w:t>Viqueque </w:t>
      </w:r>
      <w:r>
        <w:rPr>
          <w:rFonts w:ascii="Arial Narrow" w:hAnsi="Arial Narrow" w:cs="Arial Narrow" w:eastAsia="Arial Narrow"/>
        </w:rPr>
        <w:t>–</w:t>
      </w:r>
      <w:r>
        <w:rPr>
          <w:rFonts w:ascii="Arial Narrow" w:hAnsi="Arial Narrow" w:cs="Arial Narrow" w:eastAsia="Arial Narrow"/>
          <w:spacing w:val="-5"/>
        </w:rPr>
        <w:t> </w:t>
      </w:r>
      <w:r>
        <w:rPr/>
        <w:t>Liaruka</w:t>
      </w:r>
      <w:r>
        <w:rPr>
          <w:spacing w:val="-4"/>
        </w:rPr>
        <w:t> </w:t>
      </w:r>
      <w:r>
        <w:rPr>
          <w:rFonts w:ascii="Arial Narrow" w:hAnsi="Arial Narrow" w:cs="Arial Narrow" w:eastAsia="Arial Narrow"/>
        </w:rPr>
        <w:t>–</w:t>
      </w:r>
      <w:r>
        <w:rPr>
          <w:rFonts w:ascii="Arial Narrow" w:hAnsi="Arial Narrow" w:cs="Arial Narrow" w:eastAsia="Arial Narrow"/>
          <w:spacing w:val="-5"/>
        </w:rPr>
        <w:t> </w:t>
      </w:r>
      <w:r>
        <w:rPr/>
        <w:t>Lenau</w:t>
      </w:r>
      <w:r>
        <w:rPr>
          <w:spacing w:val="-5"/>
        </w:rPr>
        <w:t> </w:t>
      </w:r>
      <w:r>
        <w:rPr/>
        <w:t>Lacumesak -</w:t>
      </w:r>
      <w:r>
        <w:rPr>
          <w:spacing w:val="-5"/>
        </w:rPr>
        <w:t> </w:t>
      </w:r>
      <w:r>
        <w:rPr/>
        <w:t>Aimutin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240" w:lineRule="auto" w:before="140" w:after="0"/>
        <w:ind w:left="2160" w:right="259" w:hanging="36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Rencana</w:t>
      </w:r>
      <w:r>
        <w:rPr>
          <w:rFonts w:ascii="Arial Narrow" w:hAnsi="Arial Narrow" w:cs="Arial Narrow" w:eastAsia="Arial Narrow"/>
          <w:spacing w:val="-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topology</w:t>
      </w:r>
      <w:r>
        <w:rPr>
          <w:rFonts w:ascii="Arial Narrow" w:hAnsi="Arial Narrow" w:cs="Arial Narrow" w:eastAsia="Arial Narrow"/>
          <w:spacing w:val="-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untuk</w:t>
      </w:r>
      <w:r>
        <w:rPr>
          <w:rFonts w:ascii="Arial Narrow" w:hAnsi="Arial Narrow" w:cs="Arial Narrow" w:eastAsia="Arial Narrow"/>
          <w:spacing w:val="-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newlink</w:t>
      </w:r>
      <w:r>
        <w:rPr>
          <w:rFonts w:ascii="Arial Narrow" w:hAnsi="Arial Narrow" w:cs="Arial Narrow" w:eastAsia="Arial Narrow"/>
          <w:spacing w:val="-4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OFDM</w:t>
      </w:r>
      <w:r>
        <w:rPr>
          <w:rFonts w:ascii="Arial Narrow" w:hAnsi="Arial Narrow" w:cs="Arial Narrow" w:eastAsia="Arial Narrow"/>
          <w:spacing w:val="-5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LIFAU</w:t>
      </w:r>
      <w:r>
        <w:rPr>
          <w:rFonts w:ascii="Arial Narrow" w:hAnsi="Arial Narrow" w:cs="Arial Narrow" w:eastAsia="Arial Narrow"/>
          <w:spacing w:val="-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-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GUGLEUR</w:t>
      </w:r>
      <w:r>
        <w:rPr>
          <w:rFonts w:ascii="Arial Narrow" w:hAnsi="Arial Narrow" w:cs="Arial Narrow" w:eastAsia="Arial Narrow"/>
          <w:spacing w:val="-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yang</w:t>
      </w:r>
      <w:r>
        <w:rPr>
          <w:rFonts w:ascii="Arial Narrow" w:hAnsi="Arial Narrow" w:cs="Arial Narrow" w:eastAsia="Arial Narrow"/>
          <w:spacing w:val="-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akan</w:t>
      </w:r>
      <w:r>
        <w:rPr>
          <w:rFonts w:ascii="Arial Narrow" w:hAnsi="Arial Narrow" w:cs="Arial Narrow" w:eastAsia="Arial Narrow"/>
          <w:spacing w:val="-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diimplementasikan</w:t>
      </w:r>
      <w:r>
        <w:rPr>
          <w:rFonts w:ascii="Arial Narrow" w:hAnsi="Arial Narrow" w:cs="Arial Narrow" w:eastAsia="Arial Narrow"/>
          <w:spacing w:val="-7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sbb:</w:t>
      </w:r>
    </w:p>
    <w:p>
      <w:pPr>
        <w:spacing w:line="240" w:lineRule="auto" w:before="2"/>
        <w:rPr>
          <w:rFonts w:ascii="Arial Narrow" w:hAnsi="Arial Narrow" w:cs="Arial Narrow" w:eastAsia="Arial Narrow"/>
          <w:sz w:val="13"/>
          <w:szCs w:val="13"/>
        </w:rPr>
      </w:pPr>
    </w:p>
    <w:p>
      <w:pPr>
        <w:spacing w:line="4841" w:lineRule="exact"/>
        <w:ind w:left="2175" w:right="0" w:firstLine="0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 w:cs="Arial Narrow" w:eastAsia="Arial Narrow"/>
          <w:position w:val="-96"/>
          <w:sz w:val="20"/>
          <w:szCs w:val="20"/>
        </w:rPr>
        <w:pict>
          <v:group style="width:415pt;height:242.05pt;mso-position-horizontal-relative:char;mso-position-vertical-relative:line" coordorigin="0,0" coordsize="8300,4841">
            <v:shape style="position:absolute;left:15;top:15;width:8269;height:4811" type="#_x0000_t75" stroked="false">
              <v:imagedata r:id="rId12" o:title=""/>
            </v:shape>
            <v:group style="position:absolute;left:8;top:8;width:8285;height:4826" coordorigin="8,8" coordsize="8285,4826">
              <v:shape style="position:absolute;left:8;top:8;width:8285;height:4826" coordorigin="8,8" coordsize="8285,4826" path="m8,4834l8292,4834,8292,8,8,8,8,4834xe" filled="false" stroked="true" strokeweight=".75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position w:val="-96"/>
          <w:sz w:val="20"/>
          <w:szCs w:val="20"/>
        </w:rPr>
      </w:r>
    </w:p>
    <w:p>
      <w:pPr>
        <w:pStyle w:val="BodyText"/>
        <w:spacing w:line="240" w:lineRule="auto" w:before="142"/>
        <w:ind w:left="2944" w:right="1260" w:firstLine="0"/>
        <w:jc w:val="center"/>
      </w:pPr>
      <w:r>
        <w:rPr/>
        <w:t>Gambar 5 : Topology Newlink : Lifau </w:t>
      </w:r>
      <w:r>
        <w:rPr>
          <w:rFonts w:ascii="Arial Narrow" w:hAnsi="Arial Narrow" w:cs="Arial Narrow" w:eastAsia="Arial Narrow"/>
        </w:rPr>
        <w:t>– </w:t>
      </w:r>
      <w:r>
        <w:rPr/>
        <w:t>Gugleur -</w:t>
      </w:r>
      <w:r>
        <w:rPr>
          <w:spacing w:val="-29"/>
        </w:rPr>
        <w:t> </w:t>
      </w:r>
      <w:r>
        <w:rPr/>
        <w:t>Aimutin</w:t>
      </w:r>
    </w:p>
    <w:p>
      <w:pPr>
        <w:spacing w:line="240" w:lineRule="auto" w:before="0"/>
        <w:rPr>
          <w:rFonts w:ascii="Arial Narrow" w:hAnsi="Arial Narrow" w:cs="Arial Narrow" w:eastAsia="Arial Narrow"/>
          <w:sz w:val="24"/>
          <w:szCs w:val="24"/>
        </w:rPr>
      </w:pPr>
    </w:p>
    <w:p>
      <w:pPr>
        <w:spacing w:line="240" w:lineRule="auto" w:before="2"/>
        <w:rPr>
          <w:rFonts w:ascii="Arial Narrow" w:hAnsi="Arial Narrow" w:cs="Arial Narrow" w:eastAsia="Arial Narrow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801" w:val="left" w:leader="none"/>
        </w:tabs>
        <w:spacing w:line="240" w:lineRule="auto" w:before="0" w:after="0"/>
        <w:ind w:left="1800" w:right="2511" w:hanging="360"/>
        <w:jc w:val="left"/>
        <w:rPr>
          <w:b w:val="0"/>
          <w:bCs w:val="0"/>
        </w:rPr>
      </w:pPr>
      <w:r>
        <w:rPr/>
        <w:t>ASPEK</w:t>
      </w:r>
      <w:r>
        <w:rPr>
          <w:spacing w:val="1"/>
        </w:rPr>
        <w:t> </w:t>
      </w:r>
      <w:r>
        <w:rPr/>
        <w:t>BISNIS</w:t>
      </w:r>
      <w:r>
        <w:rPr>
          <w:b w:val="0"/>
        </w:rPr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36" w:after="0"/>
        <w:ind w:left="2160" w:right="836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Potensi Peningkatan Pendapatan: Dengan meningkatkan kapasitas dan kualitas</w:t>
      </w:r>
      <w:r>
        <w:rPr>
          <w:rFonts w:ascii="Arial Narrow"/>
          <w:spacing w:val="27"/>
          <w:sz w:val="24"/>
        </w:rPr>
        <w:t> </w:t>
      </w:r>
      <w:r>
        <w:rPr>
          <w:rFonts w:ascii="Arial Narrow"/>
          <w:sz w:val="24"/>
        </w:rPr>
        <w:t>jaringan,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Telkomcel</w:t>
      </w:r>
      <w:r>
        <w:rPr>
          <w:rFonts w:ascii="Arial Narrow"/>
          <w:spacing w:val="-15"/>
          <w:sz w:val="24"/>
        </w:rPr>
        <w:t> </w:t>
      </w:r>
      <w:r>
        <w:rPr>
          <w:rFonts w:ascii="Arial Narrow"/>
          <w:sz w:val="24"/>
        </w:rPr>
        <w:t>dapat</w:t>
      </w:r>
      <w:r>
        <w:rPr>
          <w:rFonts w:ascii="Arial Narrow"/>
          <w:spacing w:val="-15"/>
          <w:sz w:val="24"/>
        </w:rPr>
        <w:t> </w:t>
      </w:r>
      <w:r>
        <w:rPr>
          <w:rFonts w:ascii="Arial Narrow"/>
          <w:sz w:val="24"/>
        </w:rPr>
        <w:t>menawarkan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layanan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baru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dan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premium</w:t>
      </w:r>
      <w:r>
        <w:rPr>
          <w:rFonts w:ascii="Arial Narrow"/>
          <w:spacing w:val="-15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dapat</w:t>
      </w:r>
      <w:r>
        <w:rPr>
          <w:rFonts w:ascii="Arial Narrow"/>
          <w:spacing w:val="-15"/>
          <w:sz w:val="24"/>
        </w:rPr>
        <w:t> </w:t>
      </w:r>
      <w:r>
        <w:rPr>
          <w:rFonts w:ascii="Arial Narrow"/>
          <w:sz w:val="24"/>
        </w:rPr>
        <w:t>meningkatkan</w:t>
      </w:r>
      <w:r>
        <w:rPr>
          <w:rFonts w:ascii="Arial Narrow"/>
          <w:spacing w:val="-17"/>
          <w:sz w:val="24"/>
        </w:rPr>
        <w:t> </w:t>
      </w:r>
      <w:r>
        <w:rPr>
          <w:rFonts w:ascii="Arial Narrow"/>
          <w:sz w:val="24"/>
        </w:rPr>
        <w:t>pendapatan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per</w:t>
      </w:r>
      <w:r>
        <w:rPr>
          <w:rFonts w:ascii="Arial Narrow"/>
          <w:spacing w:val="-2"/>
          <w:sz w:val="24"/>
        </w:rPr>
        <w:t> </w:t>
      </w:r>
      <w:r>
        <w:rPr>
          <w:rFonts w:ascii="Arial Narrow"/>
          <w:sz w:val="24"/>
        </w:rPr>
        <w:t>pelanggan.</w:t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5"/>
        <w:rPr>
          <w:rFonts w:ascii="Arial Narrow" w:hAnsi="Arial Narrow" w:cs="Arial Narrow" w:eastAsia="Arial Narrow"/>
          <w:sz w:val="21"/>
          <w:szCs w:val="21"/>
        </w:rPr>
      </w:pPr>
    </w:p>
    <w:p>
      <w:pPr>
        <w:spacing w:before="0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4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70" w:after="0"/>
        <w:ind w:left="2160" w:right="842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.Pengurangan Biaya Operasional: Teknologi OFDM dapat mengurangi biaya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operasional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dengan meningkatkan efisiensi penggunaan spektrum dan mengurangi kebutuhan</w:t>
      </w:r>
      <w:r>
        <w:rPr>
          <w:rFonts w:ascii="Arial Narrow"/>
          <w:spacing w:val="17"/>
          <w:sz w:val="24"/>
        </w:rPr>
        <w:t> </w:t>
      </w:r>
      <w:r>
        <w:rPr>
          <w:rFonts w:ascii="Arial Narrow"/>
          <w:sz w:val="24"/>
        </w:rPr>
        <w:t>akan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infrastruktur</w:t>
      </w:r>
      <w:r>
        <w:rPr>
          <w:rFonts w:ascii="Arial Narrow"/>
          <w:spacing w:val="-2"/>
          <w:sz w:val="24"/>
        </w:rPr>
        <w:t> </w:t>
      </w:r>
      <w:r>
        <w:rPr>
          <w:rFonts w:ascii="Arial Narrow"/>
          <w:sz w:val="24"/>
        </w:rPr>
        <w:t>tambahan.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1" w:after="0"/>
        <w:ind w:left="2160" w:right="844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Return on Investment (ROI): Investasi dalam teknologi OFDM diharapkan dapat</w:t>
      </w:r>
      <w:r>
        <w:rPr>
          <w:rFonts w:ascii="Arial Narrow"/>
          <w:spacing w:val="45"/>
          <w:sz w:val="24"/>
        </w:rPr>
        <w:t> </w:t>
      </w:r>
      <w:r>
        <w:rPr>
          <w:rFonts w:ascii="Arial Narrow"/>
          <w:sz w:val="24"/>
        </w:rPr>
        <w:t>menghasilkan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ROI yang positif dalam jangka panjang melalui peningkatan pendapatan, pengurangan</w:t>
      </w:r>
      <w:r>
        <w:rPr>
          <w:rFonts w:ascii="Arial Narrow"/>
          <w:spacing w:val="20"/>
          <w:sz w:val="24"/>
        </w:rPr>
        <w:t> </w:t>
      </w:r>
      <w:r>
        <w:rPr>
          <w:rFonts w:ascii="Arial Narrow"/>
          <w:sz w:val="24"/>
        </w:rPr>
        <w:t>biaya,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dan peningkatan kepuasan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pelanggan.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360" w:lineRule="auto" w:before="4" w:after="0"/>
        <w:ind w:left="2160" w:right="842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Menarik</w:t>
      </w:r>
      <w:r>
        <w:rPr>
          <w:rFonts w:ascii="Arial Narrow"/>
          <w:spacing w:val="-13"/>
          <w:sz w:val="24"/>
        </w:rPr>
        <w:t> </w:t>
      </w:r>
      <w:r>
        <w:rPr>
          <w:rFonts w:ascii="Arial Narrow"/>
          <w:sz w:val="24"/>
        </w:rPr>
        <w:t>Pelanggan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Baru:</w:t>
      </w:r>
      <w:r>
        <w:rPr>
          <w:rFonts w:ascii="Arial Narrow"/>
          <w:spacing w:val="-13"/>
          <w:sz w:val="24"/>
        </w:rPr>
        <w:t> </w:t>
      </w:r>
      <w:r>
        <w:rPr>
          <w:rFonts w:ascii="Arial Narrow"/>
          <w:sz w:val="24"/>
        </w:rPr>
        <w:t>Jaringan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-13"/>
          <w:sz w:val="24"/>
        </w:rPr>
        <w:t> </w:t>
      </w:r>
      <w:r>
        <w:rPr>
          <w:rFonts w:ascii="Arial Narrow"/>
          <w:sz w:val="24"/>
        </w:rPr>
        <w:t>handal</w:t>
      </w:r>
      <w:r>
        <w:rPr>
          <w:rFonts w:ascii="Arial Narrow"/>
          <w:spacing w:val="-14"/>
          <w:sz w:val="24"/>
        </w:rPr>
        <w:t> </w:t>
      </w:r>
      <w:r>
        <w:rPr>
          <w:rFonts w:ascii="Arial Narrow"/>
          <w:sz w:val="24"/>
        </w:rPr>
        <w:t>dan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selalu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tersedia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membuat</w:t>
      </w:r>
      <w:r>
        <w:rPr>
          <w:rFonts w:ascii="Arial Narrow"/>
          <w:spacing w:val="-13"/>
          <w:sz w:val="24"/>
        </w:rPr>
        <w:t> </w:t>
      </w:r>
      <w:r>
        <w:rPr>
          <w:rFonts w:ascii="Arial Narrow"/>
          <w:sz w:val="24"/>
        </w:rPr>
        <w:t>pelanggan</w:t>
      </w:r>
      <w:r>
        <w:rPr>
          <w:rFonts w:ascii="Arial Narrow"/>
          <w:spacing w:val="-16"/>
          <w:sz w:val="24"/>
        </w:rPr>
        <w:t> </w:t>
      </w:r>
      <w:r>
        <w:rPr>
          <w:rFonts w:ascii="Arial Narrow"/>
          <w:sz w:val="24"/>
        </w:rPr>
        <w:t>merasa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lebih percaya terhadap layanan Telkomcel, dan juga menarik pelanggan</w:t>
      </w:r>
      <w:r>
        <w:rPr>
          <w:rFonts w:ascii="Arial Narrow"/>
          <w:spacing w:val="-14"/>
          <w:sz w:val="24"/>
        </w:rPr>
        <w:t> </w:t>
      </w:r>
      <w:r>
        <w:rPr>
          <w:rFonts w:ascii="Arial Narrow"/>
          <w:sz w:val="24"/>
        </w:rPr>
        <w:t>baru.</w:t>
      </w:r>
    </w:p>
    <w:p>
      <w:pPr>
        <w:pStyle w:val="ListParagraph"/>
        <w:numPr>
          <w:ilvl w:val="1"/>
          <w:numId w:val="2"/>
        </w:numPr>
        <w:tabs>
          <w:tab w:pos="2161" w:val="left" w:leader="none"/>
        </w:tabs>
        <w:spacing w:line="240" w:lineRule="auto" w:before="1" w:after="0"/>
        <w:ind w:left="2160" w:right="2511" w:hanging="36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Site-site di Viqueque yang dimigrasi ke OFDM dari old transport EID ini</w:t>
      </w:r>
      <w:r>
        <w:rPr>
          <w:rFonts w:ascii="Arial Narrow"/>
          <w:spacing w:val="-11"/>
          <w:sz w:val="24"/>
        </w:rPr>
        <w:t> </w:t>
      </w:r>
      <w:r>
        <w:rPr>
          <w:rFonts w:ascii="Arial Narrow"/>
          <w:sz w:val="24"/>
        </w:rPr>
        <w:t>sbb:</w:t>
      </w:r>
    </w:p>
    <w:p>
      <w:pPr>
        <w:spacing w:line="240" w:lineRule="auto" w:before="0"/>
        <w:rPr>
          <w:rFonts w:ascii="Arial Narrow" w:hAnsi="Arial Narrow" w:cs="Arial Narrow" w:eastAsia="Arial Narrow"/>
          <w:sz w:val="12"/>
          <w:szCs w:val="12"/>
        </w:rPr>
      </w:pPr>
    </w:p>
    <w:tbl>
      <w:tblPr>
        <w:tblW w:w="0" w:type="auto"/>
        <w:jc w:val="left"/>
        <w:tblInd w:w="2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344"/>
        <w:gridCol w:w="1116"/>
        <w:gridCol w:w="1680"/>
      </w:tblGrid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w w:val="105"/>
                <w:sz w:val="21"/>
              </w:rPr>
              <w:t>SITE</w:t>
            </w:r>
            <w:r>
              <w:rPr>
                <w:rFonts w:ascii="Calibri"/>
                <w:b/>
                <w:color w:val="FFFFFF"/>
                <w:spacing w:val="-13"/>
                <w:w w:val="105"/>
                <w:sz w:val="21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21"/>
              </w:rPr>
              <w:t>ID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SITE</w:t>
            </w:r>
            <w:r>
              <w:rPr>
                <w:rFonts w:ascii="Calibri"/>
                <w:b/>
                <w:color w:val="FFFFFF"/>
                <w:spacing w:val="-12"/>
                <w:sz w:val="21"/>
              </w:rPr>
              <w:t> </w:t>
            </w:r>
            <w:r>
              <w:rPr>
                <w:rFonts w:ascii="Calibri"/>
                <w:b/>
                <w:color w:val="FFFFFF"/>
                <w:sz w:val="21"/>
              </w:rPr>
              <w:t>NAME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w w:val="110"/>
                <w:sz w:val="21"/>
              </w:rPr>
              <w:t>SITE</w:t>
            </w:r>
            <w:r>
              <w:rPr>
                <w:rFonts w:ascii="Calibri"/>
                <w:b/>
                <w:color w:val="FFFFFF"/>
                <w:spacing w:val="-27"/>
                <w:w w:val="110"/>
                <w:sz w:val="21"/>
              </w:rPr>
              <w:t> </w:t>
            </w:r>
            <w:r>
              <w:rPr>
                <w:rFonts w:ascii="Calibri"/>
                <w:b/>
                <w:color w:val="FFFFFF"/>
                <w:w w:val="110"/>
                <w:sz w:val="21"/>
              </w:rPr>
              <w:t>CLASS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Avg_Rev_H1-2024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VIQ009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CARAUBALO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BRONZE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79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3,105.27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VIQ002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LAMAK</w:t>
            </w:r>
            <w:r>
              <w:rPr>
                <w:rFonts w:ascii="Calibri"/>
                <w:spacing w:val="-23"/>
                <w:sz w:val="21"/>
              </w:rPr>
              <w:t> </w:t>
            </w:r>
            <w:r>
              <w:rPr>
                <w:rFonts w:ascii="Calibri"/>
                <w:sz w:val="21"/>
              </w:rPr>
              <w:t>LARAN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GOLD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68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13,500.03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10"/>
                <w:sz w:val="21"/>
              </w:rPr>
              <w:t>OSS003</w:t>
            </w:r>
            <w:r>
              <w:rPr>
                <w:rFonts w:ascii="Calibri"/>
                <w:spacing w:val="-3"/>
                <w:sz w:val="21"/>
              </w:rPr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LIARUKA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BRONZE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right="111"/>
              <w:jc w:val="righ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-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VIQ011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LOIHUNO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BRONZE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960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980.34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10"/>
                <w:sz w:val="21"/>
              </w:rPr>
              <w:t>OSS002</w:t>
            </w:r>
            <w:r>
              <w:rPr>
                <w:rFonts w:ascii="Calibri"/>
                <w:spacing w:val="-3"/>
                <w:sz w:val="21"/>
              </w:rPr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10"/>
                <w:sz w:val="21"/>
              </w:rPr>
              <w:t>OSSU</w:t>
            </w:r>
            <w:r>
              <w:rPr>
                <w:rFonts w:ascii="Calibri"/>
                <w:spacing w:val="-3"/>
                <w:sz w:val="21"/>
              </w:rPr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GOLD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792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9,954.76</w:t>
            </w:r>
            <w:r>
              <w:rPr>
                <w:rFonts w:ascii="Calibri"/>
                <w:sz w:val="21"/>
              </w:rPr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2161" w:val="left" w:leader="none"/>
        </w:tabs>
        <w:spacing w:line="240" w:lineRule="auto" w:before="116" w:after="0"/>
        <w:ind w:left="2160" w:right="1358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Peningkatan revenue pada site-site yang dimigrasi ke OFDM dengan detail</w:t>
      </w:r>
      <w:r>
        <w:rPr>
          <w:rFonts w:ascii="Arial"/>
          <w:spacing w:val="-12"/>
          <w:sz w:val="20"/>
        </w:rPr>
        <w:t> </w:t>
      </w:r>
      <w:r>
        <w:rPr>
          <w:rFonts w:ascii="Arial"/>
          <w:sz w:val="20"/>
        </w:rPr>
        <w:t>sbb:</w:t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</w:p>
    <w:tbl>
      <w:tblPr>
        <w:tblW w:w="0" w:type="auto"/>
        <w:jc w:val="left"/>
        <w:tblInd w:w="2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"/>
        <w:gridCol w:w="1137"/>
        <w:gridCol w:w="945"/>
        <w:gridCol w:w="1970"/>
        <w:gridCol w:w="1971"/>
        <w:gridCol w:w="1229"/>
      </w:tblGrid>
      <w:tr>
        <w:trPr>
          <w:trHeight w:val="244" w:hRule="exact"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3"/>
              <w:ind w:left="14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SITE</w:t>
            </w:r>
            <w:r>
              <w:rPr>
                <w:rFonts w:ascii="Calibri"/>
                <w:b/>
                <w:color w:val="FFFFFF"/>
                <w:spacing w:val="-19"/>
                <w:w w:val="105"/>
                <w:sz w:val="18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8"/>
              </w:rPr>
              <w:t>ID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3"/>
              <w:ind w:left="162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SITE</w:t>
            </w:r>
            <w:r>
              <w:rPr>
                <w:rFonts w:ascii="Calibri"/>
                <w:b/>
                <w:color w:val="FFFFFF"/>
                <w:spacing w:val="-2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NAME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3"/>
              <w:ind w:left="4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w w:val="110"/>
                <w:sz w:val="18"/>
              </w:rPr>
              <w:t>SITE</w:t>
            </w:r>
            <w:r>
              <w:rPr>
                <w:rFonts w:ascii="Calibri"/>
                <w:b/>
                <w:color w:val="FFFFFF"/>
                <w:spacing w:val="-36"/>
                <w:w w:val="110"/>
                <w:sz w:val="18"/>
              </w:rPr>
              <w:t> </w:t>
            </w:r>
            <w:r>
              <w:rPr>
                <w:rFonts w:ascii="Calibri"/>
                <w:b/>
                <w:color w:val="FFFFFF"/>
                <w:w w:val="110"/>
                <w:sz w:val="18"/>
              </w:rPr>
              <w:t>CLASS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1"/>
              <w:ind w:left="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BEFORE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1"/>
              <w:ind w:left="12" w:right="0"/>
              <w:jc w:val="center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AFTER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3"/>
              <w:ind w:left="5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w w:val="95"/>
                <w:sz w:val="18"/>
              </w:rPr>
              <w:t>IMPROVEMENT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8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/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/>
          </w:p>
        </w:tc>
        <w:tc>
          <w:tcPr>
            <w:tcW w:w="9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3"/>
                <w:sz w:val="18"/>
              </w:rPr>
              <w:t>Avg_Rev_202407_202410</w:t>
            </w:r>
            <w:r>
              <w:rPr>
                <w:rFonts w:ascii="Calibri"/>
                <w:spacing w:val="-3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3"/>
                <w:sz w:val="18"/>
              </w:rPr>
              <w:t>Avg_Rev_202411_202412</w:t>
            </w:r>
            <w:r>
              <w:rPr>
                <w:rFonts w:ascii="Calibri"/>
                <w:spacing w:val="-3"/>
                <w:sz w:val="18"/>
              </w:rPr>
            </w: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/>
          </w:p>
        </w:tc>
      </w:tr>
      <w:tr>
        <w:trPr>
          <w:trHeight w:val="24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VIQ009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CARAUBALO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BRONZE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2,454.86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4,232.72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3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72%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VIQ002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LAMAK</w:t>
            </w:r>
            <w:r>
              <w:rPr>
                <w:rFonts w:ascii="Calibri"/>
                <w:spacing w:val="-31"/>
                <w:sz w:val="18"/>
              </w:rPr>
              <w:t> </w:t>
            </w:r>
            <w:r>
              <w:rPr>
                <w:rFonts w:ascii="Calibri"/>
                <w:sz w:val="18"/>
              </w:rPr>
              <w:t>LARAN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GOLD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14,773.11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14,970.96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3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w w:val="105"/>
                <w:sz w:val="18"/>
              </w:rPr>
              <w:t>1%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3"/>
                <w:w w:val="105"/>
                <w:sz w:val="18"/>
              </w:rPr>
              <w:t>OSS003</w:t>
            </w:r>
            <w:r>
              <w:rPr>
                <w:rFonts w:ascii="Calibri"/>
                <w:spacing w:val="-3"/>
                <w:sz w:val="18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3"/>
                <w:sz w:val="18"/>
              </w:rPr>
              <w:t>LIARUKA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BRONZE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2,040.46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3,387.67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3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sz w:val="18"/>
              </w:rPr>
              <w:t>66%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VIQ011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LOIHUNO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BRONZE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1,646.82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21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1,719.63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3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w w:val="105"/>
                <w:sz w:val="18"/>
              </w:rPr>
              <w:t>4%</w:t>
            </w:r>
            <w:r>
              <w:rPr>
                <w:rFonts w:ascii="Calibri"/>
                <w:sz w:val="18"/>
              </w:rPr>
            </w:r>
          </w:p>
        </w:tc>
      </w:tr>
      <w:tr>
        <w:trPr>
          <w:trHeight w:val="244" w:hRule="exac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3"/>
                <w:w w:val="105"/>
                <w:sz w:val="18"/>
              </w:rPr>
              <w:t>OSS002</w:t>
            </w:r>
            <w:r>
              <w:rPr>
                <w:rFonts w:ascii="Calibri"/>
                <w:spacing w:val="-3"/>
                <w:sz w:val="18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3"/>
                <w:w w:val="110"/>
                <w:sz w:val="18"/>
              </w:rPr>
              <w:t>OSSU</w:t>
            </w:r>
            <w:r>
              <w:rPr>
                <w:rFonts w:ascii="Calibri"/>
                <w:spacing w:val="-3"/>
                <w:sz w:val="18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30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GOLD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11,341.89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left="1127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12,077.81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32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spacing w:val="-2"/>
                <w:w w:val="105"/>
                <w:sz w:val="18"/>
              </w:rPr>
              <w:t>6%</w:t>
            </w:r>
            <w:r>
              <w:rPr>
                <w:rFonts w:ascii="Calibri"/>
                <w:sz w:val="18"/>
              </w:rPr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2161" w:val="left" w:leader="none"/>
        </w:tabs>
        <w:spacing w:line="240" w:lineRule="auto" w:before="117" w:after="0"/>
        <w:ind w:left="2160" w:right="1358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Kemudian site-site di Oecusse yang akan dimigrasi dari Ceragon ke OFDM ini</w:t>
      </w:r>
      <w:r>
        <w:rPr>
          <w:rFonts w:ascii="Arial"/>
          <w:spacing w:val="-16"/>
          <w:sz w:val="20"/>
        </w:rPr>
        <w:t> </w:t>
      </w:r>
      <w:r>
        <w:rPr>
          <w:rFonts w:ascii="Arial"/>
          <w:sz w:val="20"/>
        </w:rPr>
        <w:t>sbb:</w:t>
      </w:r>
    </w:p>
    <w:p>
      <w:pPr>
        <w:spacing w:line="240" w:lineRule="auto" w:before="9"/>
        <w:rPr>
          <w:rFonts w:ascii="Arial" w:hAnsi="Arial" w:cs="Arial" w:eastAsia="Arial"/>
          <w:sz w:val="9"/>
          <w:szCs w:val="9"/>
        </w:rPr>
      </w:pPr>
    </w:p>
    <w:tbl>
      <w:tblPr>
        <w:tblW w:w="0" w:type="auto"/>
        <w:jc w:val="left"/>
        <w:tblInd w:w="2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"/>
        <w:gridCol w:w="670"/>
        <w:gridCol w:w="1479"/>
        <w:gridCol w:w="788"/>
        <w:gridCol w:w="1094"/>
        <w:gridCol w:w="1094"/>
        <w:gridCol w:w="789"/>
        <w:gridCol w:w="1301"/>
      </w:tblGrid>
      <w:tr>
        <w:trPr>
          <w:trHeight w:val="473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4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w w:val="105"/>
                <w:sz w:val="17"/>
              </w:rPr>
              <w:t>DISTRICT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7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w w:val="105"/>
                <w:sz w:val="17"/>
              </w:rPr>
              <w:t>SITE</w:t>
            </w:r>
            <w:r>
              <w:rPr>
                <w:rFonts w:ascii="Calibri"/>
                <w:b/>
                <w:color w:val="FFFFFF"/>
                <w:spacing w:val="-5"/>
                <w:w w:val="105"/>
                <w:sz w:val="17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7"/>
              </w:rPr>
              <w:t>ID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34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SITE NAME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-20" w:right="-26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w w:val="110"/>
                <w:sz w:val="17"/>
              </w:rPr>
              <w:t>SITE</w:t>
            </w:r>
            <w:r>
              <w:rPr>
                <w:rFonts w:ascii="Calibri"/>
                <w:b/>
                <w:color w:val="FFFFFF"/>
                <w:spacing w:val="-13"/>
                <w:w w:val="110"/>
                <w:sz w:val="17"/>
              </w:rPr>
              <w:t> </w:t>
            </w:r>
            <w:r>
              <w:rPr>
                <w:rFonts w:ascii="Calibri"/>
                <w:b/>
                <w:color w:val="FFFFFF"/>
                <w:w w:val="110"/>
                <w:sz w:val="17"/>
              </w:rPr>
              <w:t>CLASS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AVG_H1-2024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AVG_H2-2024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24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w w:val="105"/>
                <w:sz w:val="17"/>
              </w:rPr>
              <w:t>AVG-2024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2B92"/>
          </w:tcPr>
          <w:p>
            <w:pPr>
              <w:pStyle w:val="TableParagraph"/>
              <w:spacing w:line="273" w:lineRule="auto" w:before="16"/>
              <w:ind w:left="354" w:right="128" w:hanging="237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MONTHLY</w:t>
            </w:r>
            <w:r>
              <w:rPr>
                <w:rFonts w:ascii="Calibri"/>
                <w:b/>
                <w:color w:val="FFFFFF"/>
                <w:spacing w:val="-10"/>
                <w:sz w:val="17"/>
              </w:rPr>
              <w:t> </w:t>
            </w:r>
            <w:r>
              <w:rPr>
                <w:rFonts w:ascii="Calibri"/>
                <w:b/>
                <w:color w:val="FFFFFF"/>
                <w:sz w:val="17"/>
              </w:rPr>
              <w:t>REV</w:t>
            </w:r>
            <w:r>
              <w:rPr>
                <w:rFonts w:ascii="Calibri"/>
                <w:b/>
                <w:color w:val="FFFFFF"/>
                <w:spacing w:val="-36"/>
                <w:sz w:val="17"/>
              </w:rPr>
              <w:t> </w:t>
            </w:r>
            <w:r>
              <w:rPr>
                <w:rFonts w:ascii="Calibri"/>
                <w:b/>
                <w:color w:val="FFFFFF"/>
                <w:spacing w:val="-36"/>
                <w:sz w:val="17"/>
              </w:rPr>
            </w:r>
            <w:r>
              <w:rPr>
                <w:rFonts w:ascii="Calibri"/>
                <w:b/>
                <w:color w:val="FFFFFF"/>
                <w:w w:val="105"/>
                <w:sz w:val="17"/>
              </w:rPr>
              <w:t>BEFORE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NIT002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BEBO LELA</w:t>
            </w:r>
            <w:r>
              <w:rPr>
                <w:rFonts w:ascii="Calibri"/>
                <w:spacing w:val="-13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UFE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162.84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394.14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278.49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2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24,559.28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PAN001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LIFAU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10"/>
                <w:sz w:val="17"/>
              </w:rPr>
              <w:t>SILVER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3444.68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3614.95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3529.81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LIFAU</w:t>
            </w:r>
            <w:r>
              <w:rPr>
                <w:rFonts w:ascii="Calibri"/>
                <w:spacing w:val="-9"/>
                <w:w w:val="105"/>
                <w:sz w:val="17"/>
              </w:rPr>
              <w:t> </w:t>
            </w:r>
            <w:r>
              <w:rPr>
                <w:rFonts w:ascii="Calibri"/>
                <w:spacing w:val="-3"/>
                <w:w w:val="105"/>
                <w:sz w:val="17"/>
              </w:rPr>
              <w:t>CITY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10"/>
                <w:sz w:val="17"/>
              </w:rPr>
              <w:t>GOLD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5427.78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8868.67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7148.23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PAN005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MASIN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3326.06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5145.22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4235.64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NIT003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NITIBE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65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22.36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126.61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344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74.48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PAN006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PADIAE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1763.78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3666.70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2715.24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PAN003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PANTAI</w:t>
            </w:r>
            <w:r>
              <w:rPr>
                <w:rFonts w:ascii="Calibri"/>
                <w:spacing w:val="25"/>
                <w:sz w:val="17"/>
              </w:rPr>
              <w:t> </w:t>
            </w:r>
            <w:r>
              <w:rPr>
                <w:rFonts w:ascii="Calibri"/>
                <w:sz w:val="17"/>
              </w:rPr>
              <w:t>MACASSAR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10"/>
                <w:sz w:val="17"/>
              </w:rPr>
              <w:t>SILVER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3018.54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3222.58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3120.56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PAS002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10"/>
                <w:sz w:val="17"/>
              </w:rPr>
              <w:t>PASSABE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204.73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674.14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439.44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PAN002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SAPLAE,</w:t>
            </w:r>
            <w:r>
              <w:rPr>
                <w:rFonts w:ascii="Calibri"/>
                <w:spacing w:val="-13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NAEMECO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2057.70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47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3242.87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2650.29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110"/>
                <w:sz w:val="17"/>
              </w:rPr>
              <w:t>OECUSSE</w:t>
            </w:r>
            <w:r>
              <w:rPr>
                <w:rFonts w:ascii="Calibri"/>
                <w:spacing w:val="-3"/>
                <w:sz w:val="17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PAS001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USITAQUENO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BRONZE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247.49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56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486.72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"/>
              <w:ind w:left="2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w w:val="105"/>
                <w:sz w:val="17"/>
              </w:rPr>
              <w:t>367.10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ListParagraph"/>
        <w:numPr>
          <w:ilvl w:val="0"/>
          <w:numId w:val="3"/>
        </w:numPr>
        <w:tabs>
          <w:tab w:pos="2161" w:val="left" w:leader="none"/>
        </w:tabs>
        <w:spacing w:line="360" w:lineRule="auto" w:before="120" w:after="0"/>
        <w:ind w:left="2160" w:right="1263" w:hanging="3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Prediksi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peningkatan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revenue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pada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site-site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yang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akan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dimigrasi</w:t>
      </w:r>
      <w:r>
        <w:rPr>
          <w:rFonts w:ascii="Arial"/>
          <w:spacing w:val="-4"/>
          <w:sz w:val="20"/>
        </w:rPr>
        <w:t> </w:t>
      </w:r>
      <w:r>
        <w:rPr>
          <w:rFonts w:ascii="Arial"/>
          <w:sz w:val="20"/>
        </w:rPr>
        <w:t>ke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OFDM</w:t>
      </w:r>
      <w:r>
        <w:rPr>
          <w:rFonts w:ascii="Arial"/>
          <w:spacing w:val="-2"/>
          <w:sz w:val="20"/>
        </w:rPr>
        <w:t> </w:t>
      </w:r>
      <w:r>
        <w:rPr>
          <w:rFonts w:ascii="Arial"/>
          <w:sz w:val="20"/>
        </w:rPr>
        <w:t>dengan</w:t>
      </w:r>
      <w:r>
        <w:rPr>
          <w:rFonts w:ascii="Arial"/>
          <w:spacing w:val="-3"/>
          <w:sz w:val="20"/>
        </w:rPr>
        <w:t> </w:t>
      </w:r>
      <w:r>
        <w:rPr>
          <w:rFonts w:ascii="Arial"/>
          <w:sz w:val="20"/>
        </w:rPr>
        <w:t>detail</w:t>
      </w:r>
      <w:r>
        <w:rPr>
          <w:rFonts w:ascii="Arial"/>
          <w:spacing w:val="-1"/>
          <w:w w:val="100"/>
          <w:sz w:val="20"/>
        </w:rPr>
        <w:t> </w:t>
      </w:r>
      <w:r>
        <w:rPr>
          <w:rFonts w:ascii="Arial"/>
          <w:sz w:val="20"/>
        </w:rPr>
        <w:t>sbb:</w:t>
      </w:r>
    </w:p>
    <w:tbl>
      <w:tblPr>
        <w:tblW w:w="0" w:type="auto"/>
        <w:jc w:val="left"/>
        <w:tblInd w:w="21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"/>
        <w:gridCol w:w="468"/>
        <w:gridCol w:w="1032"/>
        <w:gridCol w:w="550"/>
        <w:gridCol w:w="763"/>
        <w:gridCol w:w="763"/>
        <w:gridCol w:w="550"/>
        <w:gridCol w:w="908"/>
        <w:gridCol w:w="853"/>
        <w:gridCol w:w="818"/>
        <w:gridCol w:w="819"/>
      </w:tblGrid>
      <w:tr>
        <w:trPr>
          <w:trHeight w:val="330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34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w w:val="105"/>
                <w:sz w:val="12"/>
              </w:rPr>
              <w:t>DISTRICT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54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w w:val="105"/>
                <w:sz w:val="12"/>
              </w:rPr>
              <w:t>SITE</w:t>
            </w:r>
            <w:r>
              <w:rPr>
                <w:rFonts w:ascii="Calibri"/>
                <w:b/>
                <w:color w:val="FFFFFF"/>
                <w:spacing w:val="-8"/>
                <w:w w:val="105"/>
                <w:sz w:val="12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2"/>
              </w:rPr>
              <w:t>ID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24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SITE</w:t>
            </w:r>
            <w:r>
              <w:rPr>
                <w:rFonts w:ascii="Calibri"/>
                <w:b/>
                <w:color w:val="FFFFFF"/>
                <w:spacing w:val="-7"/>
                <w:sz w:val="12"/>
              </w:rPr>
              <w:t> </w:t>
            </w:r>
            <w:r>
              <w:rPr>
                <w:rFonts w:ascii="Calibri"/>
                <w:b/>
                <w:color w:val="FFFFFF"/>
                <w:sz w:val="12"/>
              </w:rPr>
              <w:t>NAME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-14" w:right="-18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w w:val="110"/>
                <w:sz w:val="12"/>
              </w:rPr>
              <w:t>SITE</w:t>
            </w:r>
            <w:r>
              <w:rPr>
                <w:rFonts w:ascii="Calibri"/>
                <w:b/>
                <w:color w:val="FFFFFF"/>
                <w:spacing w:val="-17"/>
                <w:w w:val="110"/>
                <w:sz w:val="12"/>
              </w:rPr>
              <w:t> </w:t>
            </w:r>
            <w:r>
              <w:rPr>
                <w:rFonts w:ascii="Calibri"/>
                <w:b/>
                <w:color w:val="FFFFFF"/>
                <w:w w:val="110"/>
                <w:sz w:val="12"/>
              </w:rPr>
              <w:t>CLASS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2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AVG_H1-2024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2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AVG_H2-2024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85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AVG-2024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71" w:lineRule="auto" w:before="9"/>
              <w:ind w:left="247" w:right="88" w:hanging="166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MONTHLY</w:t>
            </w:r>
            <w:r>
              <w:rPr>
                <w:rFonts w:ascii="Calibri"/>
                <w:b/>
                <w:color w:val="FFFFFF"/>
                <w:spacing w:val="-12"/>
                <w:sz w:val="12"/>
              </w:rPr>
              <w:t> </w:t>
            </w:r>
            <w:r>
              <w:rPr>
                <w:rFonts w:ascii="Calibri"/>
                <w:b/>
                <w:color w:val="FFFFFF"/>
                <w:sz w:val="12"/>
              </w:rPr>
              <w:t>REV</w:t>
            </w:r>
            <w:r>
              <w:rPr>
                <w:rFonts w:ascii="Calibri"/>
                <w:b/>
                <w:color w:val="FFFFFF"/>
                <w:w w:val="96"/>
                <w:sz w:val="12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2"/>
              </w:rPr>
              <w:t>BEFORE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71" w:lineRule="auto" w:before="9"/>
              <w:ind w:left="185" w:right="104" w:hanging="83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12"/>
              </w:rPr>
              <w:t>PREDICTION</w:t>
            </w:r>
            <w:r>
              <w:rPr>
                <w:rFonts w:ascii="Calibri"/>
                <w:b/>
                <w:color w:val="FFFFFF"/>
                <w:spacing w:val="-22"/>
                <w:w w:val="105"/>
                <w:sz w:val="12"/>
              </w:rPr>
              <w:t> </w:t>
            </w:r>
            <w:r>
              <w:rPr>
                <w:rFonts w:ascii="Calibri"/>
                <w:b/>
                <w:color w:val="FFFFFF"/>
                <w:spacing w:val="-22"/>
                <w:w w:val="105"/>
                <w:sz w:val="12"/>
              </w:rPr>
            </w:r>
            <w:r>
              <w:rPr>
                <w:rFonts w:ascii="Calibri"/>
                <w:b/>
                <w:color w:val="FFFFFF"/>
                <w:w w:val="105"/>
                <w:sz w:val="12"/>
              </w:rPr>
              <w:t>REVENUE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71" w:lineRule="auto" w:before="9"/>
              <w:ind w:left="247" w:right="40" w:hanging="207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z w:val="12"/>
              </w:rPr>
              <w:t>MONTHLY</w:t>
            </w:r>
            <w:r>
              <w:rPr>
                <w:rFonts w:ascii="Calibri"/>
                <w:b/>
                <w:color w:val="FFFFFF"/>
                <w:spacing w:val="-12"/>
                <w:sz w:val="12"/>
              </w:rPr>
              <w:t> </w:t>
            </w:r>
            <w:r>
              <w:rPr>
                <w:rFonts w:ascii="Calibri"/>
                <w:b/>
                <w:color w:val="FFFFFF"/>
                <w:sz w:val="12"/>
              </w:rPr>
              <w:t>REV</w:t>
            </w:r>
            <w:r>
              <w:rPr>
                <w:rFonts w:ascii="Calibri"/>
                <w:b/>
                <w:color w:val="FFFFFF"/>
                <w:w w:val="96"/>
                <w:sz w:val="12"/>
              </w:rPr>
              <w:t> </w:t>
            </w:r>
            <w:r>
              <w:rPr>
                <w:rFonts w:ascii="Calibri"/>
                <w:b/>
                <w:color w:val="FFFFFF"/>
                <w:sz w:val="12"/>
              </w:rPr>
              <w:t>AFTER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71" w:lineRule="auto" w:before="9"/>
              <w:ind w:left="247" w:right="136" w:hanging="11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b/>
                <w:color w:val="FFFFFF"/>
                <w:spacing w:val="-3"/>
                <w:w w:val="105"/>
                <w:sz w:val="12"/>
              </w:rPr>
              <w:t>DELTA</w:t>
            </w:r>
            <w:r>
              <w:rPr>
                <w:rFonts w:ascii="Calibri"/>
                <w:b/>
                <w:color w:val="FFFFFF"/>
                <w:spacing w:val="-17"/>
                <w:w w:val="105"/>
                <w:sz w:val="12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2"/>
              </w:rPr>
              <w:t>REV</w:t>
            </w:r>
            <w:r>
              <w:rPr>
                <w:rFonts w:ascii="Calibri"/>
                <w:b/>
                <w:color w:val="FFFFFF"/>
                <w:w w:val="96"/>
                <w:sz w:val="12"/>
              </w:rPr>
              <w:t> </w:t>
            </w:r>
            <w:r>
              <w:rPr>
                <w:rFonts w:ascii="Calibri"/>
                <w:b/>
                <w:color w:val="FFFFFF"/>
                <w:w w:val="105"/>
                <w:sz w:val="12"/>
              </w:rPr>
              <w:t>AFTER</w:t>
            </w:r>
            <w:r>
              <w:rPr>
                <w:rFonts w:ascii="Calibri"/>
                <w:sz w:val="12"/>
              </w:rPr>
            </w:r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NIT002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BEBO LELA</w:t>
            </w:r>
            <w:r>
              <w:rPr>
                <w:rFonts w:ascii="Calibri"/>
                <w:spacing w:val="-19"/>
                <w:w w:val="105"/>
                <w:sz w:val="12"/>
              </w:rPr>
              <w:t> </w:t>
            </w:r>
            <w:r>
              <w:rPr>
                <w:rFonts w:ascii="Calibri"/>
                <w:w w:val="105"/>
                <w:sz w:val="12"/>
              </w:rPr>
              <w:t>UFE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162.84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394.14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78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278.49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4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24,559.28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81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292.42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26,957.24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2,397.95</w:t>
            </w:r>
            <w:r>
              <w:rPr>
                <w:rFonts w:ascii="Calibri"/>
                <w:sz w:val="12"/>
              </w:rPr>
            </w:r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LIFAU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SILVER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3444.68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3614.95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3529.81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3882.79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LIFAU</w:t>
            </w:r>
            <w:r>
              <w:rPr>
                <w:rFonts w:ascii="Calibri"/>
                <w:spacing w:val="-22"/>
                <w:w w:val="105"/>
                <w:sz w:val="12"/>
              </w:rPr>
              <w:t> </w:t>
            </w:r>
            <w:r>
              <w:rPr>
                <w:rFonts w:ascii="Calibri"/>
                <w:w w:val="105"/>
                <w:sz w:val="12"/>
              </w:rPr>
              <w:t>CITY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GOLD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5427.78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8868.67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7148.23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7863.05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PAN005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MASIN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3326.06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5145.22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4235.64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4659.20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NIT003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NITIBE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53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22.36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126.61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4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74.48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543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78.21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PADIAE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1763.78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3666.70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2715.24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2986.76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PAN003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PANTAI</w:t>
            </w:r>
            <w:r>
              <w:rPr>
                <w:rFonts w:ascii="Calibri"/>
                <w:spacing w:val="3"/>
                <w:sz w:val="12"/>
              </w:rPr>
              <w:t> </w:t>
            </w:r>
            <w:r>
              <w:rPr>
                <w:rFonts w:ascii="Calibri"/>
                <w:sz w:val="12"/>
              </w:rPr>
              <w:t>MACASSAR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SILVER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3018.54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3222.58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3120.56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3432.62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PAS002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PASSABE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204.73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674.14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78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439.44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81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461.41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PAN002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SAPLAE,</w:t>
            </w:r>
            <w:r>
              <w:rPr>
                <w:rFonts w:ascii="Calibri"/>
                <w:spacing w:val="-17"/>
                <w:w w:val="105"/>
                <w:sz w:val="12"/>
              </w:rPr>
              <w:t> </w:t>
            </w:r>
            <w:r>
              <w:rPr>
                <w:rFonts w:ascii="Calibri"/>
                <w:spacing w:val="-1"/>
                <w:w w:val="105"/>
                <w:sz w:val="12"/>
              </w:rPr>
              <w:t>NAEMECO</w:t>
            </w:r>
            <w:r>
              <w:rPr>
                <w:rFonts w:ascii="Calibri"/>
                <w:spacing w:val="-1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2057.70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3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3242.87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17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2650.29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19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2915.31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165" w:hRule="exact"/>
        </w:trPr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pacing w:val="-3"/>
                <w:w w:val="110"/>
                <w:sz w:val="12"/>
              </w:rPr>
              <w:t>OECUSSE</w:t>
            </w:r>
            <w:r>
              <w:rPr>
                <w:rFonts w:ascii="Calibri"/>
                <w:spacing w:val="-3"/>
                <w:sz w:val="12"/>
              </w:rPr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PAS001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sz w:val="12"/>
              </w:rPr>
              <w:t>USITAQUENO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20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BRONZE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247.49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392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486.72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178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367.10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left="481" w:right="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>
              <w:rPr>
                <w:rFonts w:ascii="Calibri"/>
                <w:w w:val="105"/>
                <w:sz w:val="12"/>
              </w:rPr>
              <w:t>385.46</w:t>
            </w:r>
            <w:r>
              <w:rPr>
                <w:rFonts w:ascii="Calibri"/>
                <w:sz w:val="12"/>
              </w:rPr>
            </w:r>
          </w:p>
        </w:tc>
        <w:tc>
          <w:tcPr>
            <w:tcW w:w="8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8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Arial" w:hAnsi="Arial" w:cs="Arial" w:eastAsia="Arial"/>
          <w:sz w:val="10"/>
          <w:szCs w:val="10"/>
        </w:rPr>
      </w:pPr>
    </w:p>
    <w:p>
      <w:pPr>
        <w:spacing w:before="74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5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tabs>
          <w:tab w:pos="2520" w:val="left" w:leader="none"/>
        </w:tabs>
        <w:spacing w:before="74"/>
        <w:ind w:left="1800" w:right="251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pacing w:val="-1"/>
          <w:sz w:val="20"/>
        </w:rPr>
        <w:t>IV.</w:t>
        <w:tab/>
        <w:t>ANALISA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1"/>
          <w:sz w:val="20"/>
        </w:rPr>
        <w:t>KELAYAKAN</w:t>
      </w:r>
      <w:r>
        <w:rPr>
          <w:rFonts w:ascii="Arial"/>
          <w:b/>
          <w:spacing w:val="7"/>
          <w:sz w:val="20"/>
        </w:rPr>
        <w:t> </w:t>
      </w:r>
      <w:r>
        <w:rPr>
          <w:rFonts w:ascii="Arial"/>
          <w:b/>
          <w:spacing w:val="-3"/>
          <w:sz w:val="20"/>
        </w:rPr>
        <w:t>INVESTASI</w:t>
      </w:r>
      <w:r>
        <w:rPr>
          <w:rFonts w:ascii="Arial"/>
          <w:spacing w:val="-3"/>
          <w:sz w:val="20"/>
        </w:rPr>
      </w:r>
    </w:p>
    <w:p>
      <w:pPr>
        <w:spacing w:line="360" w:lineRule="auto" w:before="126"/>
        <w:ind w:left="1964" w:right="155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Investasi Newlink OFDM transport Viqueque dan Oecusse dilakukan tidak hanya</w:t>
      </w:r>
      <w:r>
        <w:rPr>
          <w:rFonts w:ascii="Arial"/>
          <w:spacing w:val="6"/>
          <w:sz w:val="20"/>
        </w:rPr>
        <w:t> </w:t>
      </w:r>
      <w:r>
        <w:rPr>
          <w:rFonts w:ascii="Arial"/>
          <w:sz w:val="20"/>
        </w:rPr>
        <w:t>untuk</w:t>
      </w:r>
      <w:r>
        <w:rPr>
          <w:rFonts w:ascii="Arial"/>
          <w:sz w:val="20"/>
        </w:rPr>
        <w:t> meningkatkan keandalan sistem transport bakcbone di site Telkomcel, tetapi juga</w:t>
      </w:r>
      <w:r>
        <w:rPr>
          <w:rFonts w:ascii="Arial"/>
          <w:spacing w:val="5"/>
          <w:sz w:val="20"/>
        </w:rPr>
        <w:t> </w:t>
      </w:r>
      <w:r>
        <w:rPr>
          <w:rFonts w:ascii="Arial"/>
          <w:sz w:val="20"/>
        </w:rPr>
        <w:t>untuk</w:t>
      </w:r>
      <w:r>
        <w:rPr>
          <w:rFonts w:ascii="Arial"/>
          <w:w w:val="99"/>
          <w:sz w:val="20"/>
        </w:rPr>
        <w:t> </w:t>
      </w:r>
      <w:r>
        <w:rPr>
          <w:rFonts w:ascii="Arial"/>
          <w:sz w:val="20"/>
        </w:rPr>
        <w:t>mengamankan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pendapatan,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memperpanjang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umur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infrastruktur,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dan</w:t>
      </w:r>
      <w:r>
        <w:rPr>
          <w:rFonts w:ascii="Arial"/>
          <w:spacing w:val="29"/>
          <w:sz w:val="20"/>
        </w:rPr>
        <w:t> </w:t>
      </w:r>
      <w:r>
        <w:rPr>
          <w:rFonts w:ascii="Arial"/>
          <w:sz w:val="20"/>
        </w:rPr>
        <w:t>mendukung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efisiensi operasional jangka Panjang. Seiring dengan meningkatnya kebutuhan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daya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untuk mendukung layanan Mobile, Enterprise &amp; Wholesale, Newlink OFDM ini</w:t>
      </w:r>
      <w:r>
        <w:rPr>
          <w:rFonts w:ascii="Arial"/>
          <w:spacing w:val="33"/>
          <w:sz w:val="20"/>
        </w:rPr>
        <w:t> </w:t>
      </w:r>
      <w:r>
        <w:rPr>
          <w:rFonts w:ascii="Arial"/>
          <w:sz w:val="20"/>
        </w:rPr>
        <w:t>menjadi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bagian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penting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dari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strategi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keberlanjutan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operasional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dan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transformasi</w:t>
      </w:r>
      <w:r>
        <w:rPr>
          <w:rFonts w:ascii="Arial"/>
          <w:spacing w:val="38"/>
          <w:sz w:val="20"/>
        </w:rPr>
        <w:t> </w:t>
      </w:r>
      <w:r>
        <w:rPr>
          <w:rFonts w:ascii="Arial"/>
          <w:sz w:val="20"/>
        </w:rPr>
        <w:t>digital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perusahaan. Untuk memastikan bahwa investasi ini memberikan nilai tambah</w:t>
      </w:r>
      <w:r>
        <w:rPr>
          <w:rFonts w:ascii="Arial"/>
          <w:spacing w:val="23"/>
          <w:sz w:val="20"/>
        </w:rPr>
        <w:t> </w:t>
      </w:r>
      <w:r>
        <w:rPr>
          <w:rFonts w:ascii="Arial"/>
          <w:sz w:val="20"/>
        </w:rPr>
        <w:t>secara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finansial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bagi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Telkomcel,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dilakukan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Analisa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Kelayakan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Investasi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(AKI)</w:t>
      </w:r>
      <w:r>
        <w:rPr>
          <w:rFonts w:ascii="Arial"/>
          <w:spacing w:val="45"/>
          <w:sz w:val="20"/>
        </w:rPr>
        <w:t> </w:t>
      </w:r>
      <w:r>
        <w:rPr>
          <w:rFonts w:ascii="Arial"/>
          <w:sz w:val="20"/>
        </w:rPr>
        <w:t>dengan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membandingkan biaya awal (CAPEX) dengan potensi penghematan biaya</w:t>
      </w:r>
      <w:r>
        <w:rPr>
          <w:rFonts w:ascii="Arial"/>
          <w:spacing w:val="27"/>
          <w:sz w:val="20"/>
        </w:rPr>
        <w:t> </w:t>
      </w:r>
      <w:r>
        <w:rPr>
          <w:rFonts w:ascii="Arial"/>
          <w:sz w:val="20"/>
        </w:rPr>
        <w:t>(OPEX),</w:t>
      </w:r>
      <w:r>
        <w:rPr>
          <w:rFonts w:ascii="Arial"/>
          <w:w w:val="99"/>
          <w:sz w:val="20"/>
        </w:rPr>
        <w:t> </w:t>
      </w:r>
      <w:r>
        <w:rPr>
          <w:rFonts w:ascii="Arial"/>
          <w:sz w:val="20"/>
        </w:rPr>
        <w:t>pendapatan yang dapat diamankan dari layanan yang bergantung pada</w:t>
      </w:r>
      <w:r>
        <w:rPr>
          <w:rFonts w:ascii="Arial"/>
          <w:spacing w:val="-17"/>
          <w:sz w:val="20"/>
        </w:rPr>
        <w:t> </w:t>
      </w:r>
      <w:r>
        <w:rPr>
          <w:rFonts w:ascii="Arial"/>
          <w:sz w:val="20"/>
        </w:rPr>
        <w:t>keandalan</w:t>
      </w:r>
      <w:r>
        <w:rPr>
          <w:rFonts w:ascii="Arial"/>
          <w:spacing w:val="-1"/>
          <w:w w:val="100"/>
          <w:sz w:val="20"/>
        </w:rPr>
        <w:t> </w:t>
      </w:r>
      <w:r>
        <w:rPr>
          <w:rFonts w:ascii="Arial"/>
          <w:sz w:val="20"/>
        </w:rPr>
        <w:t>transport, serta peningkatan produktivitas site. Evaluasi kelayakan dilakukan</w:t>
      </w:r>
      <w:r>
        <w:rPr>
          <w:rFonts w:ascii="Arial"/>
          <w:spacing w:val="47"/>
          <w:sz w:val="20"/>
        </w:rPr>
        <w:t> </w:t>
      </w:r>
      <w:r>
        <w:rPr>
          <w:rFonts w:ascii="Arial"/>
          <w:sz w:val="20"/>
        </w:rPr>
        <w:t>dengan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menggunakan indikator finansial utama, yaitu: NPV, IRR dan Payback Period.</w:t>
      </w:r>
      <w:r>
        <w:rPr>
          <w:rFonts w:ascii="Arial"/>
          <w:spacing w:val="14"/>
          <w:sz w:val="20"/>
        </w:rPr>
        <w:t> </w:t>
      </w:r>
      <w:r>
        <w:rPr>
          <w:rFonts w:ascii="Arial"/>
          <w:sz w:val="20"/>
        </w:rPr>
        <w:t>Berikut</w:t>
      </w:r>
      <w:r>
        <w:rPr>
          <w:rFonts w:ascii="Arial"/>
          <w:w w:val="99"/>
          <w:sz w:val="20"/>
        </w:rPr>
        <w:t> </w:t>
      </w:r>
      <w:r>
        <w:rPr>
          <w:rFonts w:ascii="Arial"/>
          <w:sz w:val="20"/>
        </w:rPr>
        <w:t>ada scenario utama yang di analisis dalam studi kelayana ini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:</w:t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line="6345" w:lineRule="exact"/>
        <w:ind w:left="196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26"/>
          <w:sz w:val="20"/>
          <w:szCs w:val="20"/>
        </w:rPr>
        <w:drawing>
          <wp:inline distT="0" distB="0" distL="0" distR="0">
            <wp:extent cx="5034435" cy="4029075"/>
            <wp:effectExtent l="0" t="0" r="0" b="0"/>
            <wp:docPr id="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443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26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6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Heading1"/>
        <w:numPr>
          <w:ilvl w:val="0"/>
          <w:numId w:val="4"/>
        </w:numPr>
        <w:tabs>
          <w:tab w:pos="1801" w:val="left" w:leader="none"/>
        </w:tabs>
        <w:spacing w:line="240" w:lineRule="auto" w:before="70" w:after="0"/>
        <w:ind w:left="1800" w:right="2511" w:hanging="360"/>
        <w:jc w:val="left"/>
        <w:rPr>
          <w:b w:val="0"/>
          <w:bCs w:val="0"/>
        </w:rPr>
      </w:pPr>
      <w:r>
        <w:rPr/>
        <w:t>SCOPE OF WORK PEKERJAAN NEWLINK</w:t>
      </w:r>
      <w:r>
        <w:rPr>
          <w:spacing w:val="1"/>
        </w:rPr>
        <w:t> </w:t>
      </w:r>
      <w:r>
        <w:rPr/>
        <w:t>OFDM</w:t>
      </w:r>
      <w:r>
        <w:rPr>
          <w:b w:val="0"/>
        </w:rPr>
      </w:r>
    </w:p>
    <w:p>
      <w:pPr>
        <w:pStyle w:val="BodyText"/>
        <w:spacing w:line="240" w:lineRule="auto" w:before="137"/>
        <w:ind w:left="1800" w:right="2511" w:firstLine="0"/>
        <w:jc w:val="left"/>
      </w:pPr>
      <w:r>
        <w:rPr/>
        <w:t>Scope of Work untuk pekerjaan instalasi Newlink Radio Transport OFDM di</w:t>
      </w:r>
      <w:r>
        <w:rPr>
          <w:spacing w:val="-37"/>
        </w:rPr>
        <w:t> </w:t>
      </w:r>
      <w:r>
        <w:rPr/>
        <w:t>hop:</w:t>
      </w:r>
    </w:p>
    <w:p>
      <w:pPr>
        <w:pStyle w:val="ListParagraph"/>
        <w:numPr>
          <w:ilvl w:val="1"/>
          <w:numId w:val="4"/>
        </w:numPr>
        <w:tabs>
          <w:tab w:pos="2521" w:val="left" w:leader="none"/>
        </w:tabs>
        <w:spacing w:line="240" w:lineRule="auto" w:before="140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LIARUKA - LAMARLARAN</w:t>
      </w:r>
      <w:r>
        <w:rPr>
          <w:rFonts w:ascii="Arial Narrow"/>
          <w:spacing w:val="2"/>
          <w:sz w:val="24"/>
        </w:rPr>
        <w:t> </w:t>
      </w:r>
      <w:r>
        <w:rPr>
          <w:rFonts w:ascii="Arial Narrow"/>
          <w:spacing w:val="-2"/>
          <w:sz w:val="24"/>
        </w:rPr>
        <w:t>dan</w:t>
      </w:r>
      <w:r>
        <w:rPr>
          <w:rFonts w:ascii="Arial Narrow"/>
          <w:sz w:val="24"/>
        </w:rPr>
      </w:r>
    </w:p>
    <w:p>
      <w:pPr>
        <w:pStyle w:val="ListParagraph"/>
        <w:numPr>
          <w:ilvl w:val="1"/>
          <w:numId w:val="4"/>
        </w:numPr>
        <w:tabs>
          <w:tab w:pos="2521" w:val="left" w:leader="none"/>
        </w:tabs>
        <w:spacing w:line="240" w:lineRule="auto" w:before="137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LIFAU </w:t>
      </w:r>
      <w:r>
        <w:rPr>
          <w:rFonts w:ascii="Arial Narrow" w:hAnsi="Arial Narrow" w:cs="Arial Narrow" w:eastAsia="Arial Narrow"/>
          <w:sz w:val="24"/>
          <w:szCs w:val="24"/>
        </w:rPr>
        <w:t>– </w:t>
      </w:r>
      <w:r>
        <w:rPr>
          <w:rFonts w:ascii="Arial Narrow" w:hAnsi="Arial Narrow" w:cs="Arial Narrow" w:eastAsia="Arial Narrow"/>
          <w:sz w:val="24"/>
          <w:szCs w:val="24"/>
        </w:rPr>
        <w:t>GUGLEUR adalah</w:t>
      </w:r>
      <w:r>
        <w:rPr>
          <w:rFonts w:ascii="Arial Narrow" w:hAnsi="Arial Narrow" w:cs="Arial Narrow" w:eastAsia="Arial Narrow"/>
          <w:spacing w:val="3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sbb: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136" w:after="0"/>
        <w:ind w:left="2160" w:right="838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Perencanaan &amp; Persiapan yang meliputi pathloss transmisi di kedua hop tersebut</w:t>
      </w:r>
      <w:r>
        <w:rPr>
          <w:rFonts w:ascii="Arial Narrow"/>
          <w:spacing w:val="28"/>
          <w:sz w:val="24"/>
        </w:rPr>
        <w:t> </w:t>
      </w:r>
      <w:r>
        <w:rPr>
          <w:rFonts w:ascii="Arial Narrow"/>
          <w:sz w:val="24"/>
        </w:rPr>
        <w:t>berdasarkan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data yang akan dikirimkan oleh team Telkomcel kepada pihak</w:t>
      </w:r>
      <w:r>
        <w:rPr>
          <w:rFonts w:ascii="Arial Narrow"/>
          <w:spacing w:val="-9"/>
          <w:sz w:val="24"/>
        </w:rPr>
        <w:t> </w:t>
      </w:r>
      <w:r>
        <w:rPr>
          <w:rFonts w:ascii="Arial Narrow"/>
          <w:sz w:val="24"/>
        </w:rPr>
        <w:t>mitra.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4" w:after="0"/>
        <w:ind w:left="2160" w:right="844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Pengiriman perangkat newlink tersebut dari Indonesia ke Timor Leste dari Warehouse</w:t>
      </w:r>
      <w:r>
        <w:rPr>
          <w:rFonts w:ascii="Arial Narrow"/>
          <w:spacing w:val="35"/>
          <w:sz w:val="24"/>
        </w:rPr>
        <w:t> </w:t>
      </w:r>
      <w:r>
        <w:rPr>
          <w:rFonts w:ascii="Arial Narrow"/>
          <w:sz w:val="24"/>
        </w:rPr>
        <w:t>partner</w:t>
      </w:r>
      <w:r>
        <w:rPr>
          <w:rFonts w:ascii="Arial Narrow"/>
          <w:w w:val="99"/>
          <w:sz w:val="24"/>
        </w:rPr>
        <w:t> </w:t>
      </w:r>
      <w:r>
        <w:rPr>
          <w:rFonts w:ascii="Arial Narrow"/>
          <w:sz w:val="24"/>
        </w:rPr>
        <w:t>ke Surabaya melalui Kontainer LCL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Telkomcel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1" w:after="0"/>
        <w:ind w:left="2160" w:right="843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Pengiriman engineer yang memiliki keahlian untuk melaksanakan instalasi newlink</w:t>
      </w:r>
      <w:r>
        <w:rPr>
          <w:rFonts w:ascii="Arial Narrow"/>
          <w:spacing w:val="8"/>
          <w:sz w:val="24"/>
        </w:rPr>
        <w:t> </w:t>
      </w:r>
      <w:r>
        <w:rPr>
          <w:rFonts w:ascii="Arial Narrow"/>
          <w:spacing w:val="-3"/>
          <w:sz w:val="24"/>
        </w:rPr>
        <w:t>OFDM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tersebut dan transfer-knowledge kepada team Telkomcel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4" w:after="0"/>
        <w:ind w:left="2160" w:right="844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Instalasi</w:t>
      </w:r>
      <w:r>
        <w:rPr>
          <w:rFonts w:ascii="Arial Narrow"/>
          <w:spacing w:val="16"/>
          <w:sz w:val="24"/>
        </w:rPr>
        <w:t> </w:t>
      </w:r>
      <w:r>
        <w:rPr>
          <w:rFonts w:ascii="Arial Narrow"/>
          <w:sz w:val="24"/>
        </w:rPr>
        <w:t>hardware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Newlink</w:t>
      </w:r>
      <w:r>
        <w:rPr>
          <w:rFonts w:ascii="Arial Narrow"/>
          <w:spacing w:val="17"/>
          <w:sz w:val="24"/>
        </w:rPr>
        <w:t> </w:t>
      </w:r>
      <w:r>
        <w:rPr>
          <w:rFonts w:ascii="Arial Narrow"/>
          <w:sz w:val="24"/>
        </w:rPr>
        <w:t>OFDM</w:t>
      </w:r>
      <w:r>
        <w:rPr>
          <w:rFonts w:ascii="Arial Narrow"/>
          <w:spacing w:val="13"/>
          <w:sz w:val="24"/>
        </w:rPr>
        <w:t> </w:t>
      </w:r>
      <w:r>
        <w:rPr>
          <w:rFonts w:ascii="Arial Narrow"/>
          <w:sz w:val="24"/>
        </w:rPr>
        <w:t>di</w:t>
      </w:r>
      <w:r>
        <w:rPr>
          <w:rFonts w:ascii="Arial Narrow"/>
          <w:spacing w:val="16"/>
          <w:sz w:val="24"/>
        </w:rPr>
        <w:t> </w:t>
      </w:r>
      <w:r>
        <w:rPr>
          <w:rFonts w:ascii="Arial Narrow"/>
          <w:sz w:val="24"/>
        </w:rPr>
        <w:t>kedua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hop,</w:t>
      </w:r>
      <w:r>
        <w:rPr>
          <w:rFonts w:ascii="Arial Narrow"/>
          <w:spacing w:val="17"/>
          <w:sz w:val="24"/>
        </w:rPr>
        <w:t> </w:t>
      </w:r>
      <w:r>
        <w:rPr>
          <w:rFonts w:ascii="Arial Narrow"/>
          <w:sz w:val="24"/>
        </w:rPr>
        <w:t>yaitu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pada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4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site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seperti</w:t>
      </w:r>
      <w:r>
        <w:rPr>
          <w:rFonts w:ascii="Arial Narrow"/>
          <w:spacing w:val="16"/>
          <w:sz w:val="24"/>
        </w:rPr>
        <w:t> </w:t>
      </w:r>
      <w:r>
        <w:rPr>
          <w:rFonts w:ascii="Arial Narrow"/>
          <w:sz w:val="24"/>
        </w:rPr>
        <w:t>yang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disebutkan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di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atas.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2" w:lineRule="auto" w:before="1" w:after="0"/>
        <w:ind w:left="2160" w:right="842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Konfigurasi dan optimasi hardware dan software OFDM di kedua hop sampai didapatkan</w:t>
      </w:r>
      <w:r>
        <w:rPr>
          <w:rFonts w:ascii="Arial Narrow"/>
          <w:spacing w:val="15"/>
          <w:sz w:val="24"/>
        </w:rPr>
        <w:t> </w:t>
      </w:r>
      <w:r>
        <w:rPr>
          <w:rFonts w:ascii="Arial Narrow"/>
          <w:sz w:val="24"/>
        </w:rPr>
        <w:t>hasil</w:t>
      </w:r>
      <w:r>
        <w:rPr>
          <w:rFonts w:ascii="Arial Narrow"/>
          <w:spacing w:val="-1"/>
          <w:w w:val="100"/>
          <w:sz w:val="24"/>
        </w:rPr>
        <w:t> </w:t>
      </w:r>
      <w:r>
        <w:rPr>
          <w:rFonts w:ascii="Arial Narrow"/>
          <w:sz w:val="24"/>
        </w:rPr>
        <w:t>yang maksimal sesuai dengan pathloss dan perencanaan newlink</w:t>
      </w:r>
      <w:r>
        <w:rPr>
          <w:rFonts w:ascii="Arial Narrow"/>
          <w:spacing w:val="-7"/>
          <w:sz w:val="24"/>
        </w:rPr>
        <w:t> </w:t>
      </w:r>
      <w:r>
        <w:rPr>
          <w:rFonts w:ascii="Arial Narrow"/>
          <w:sz w:val="24"/>
        </w:rPr>
        <w:t>tersebut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0" w:after="0"/>
        <w:ind w:left="2160" w:right="844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Pengujian dan validasi untuk memastikan newlink OFDM tersebut bisa dimanfaatkan</w:t>
      </w:r>
      <w:r>
        <w:rPr>
          <w:rFonts w:ascii="Arial Narrow"/>
          <w:spacing w:val="51"/>
          <w:sz w:val="24"/>
        </w:rPr>
        <w:t> </w:t>
      </w:r>
      <w:r>
        <w:rPr>
          <w:rFonts w:ascii="Arial Narrow"/>
          <w:sz w:val="24"/>
        </w:rPr>
        <w:t>dengan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baik, dapat mengalirkan traffic dan mendapatkan througput sesuai dengan hasil</w:t>
      </w:r>
      <w:r>
        <w:rPr>
          <w:rFonts w:ascii="Arial Narrow"/>
          <w:spacing w:val="13"/>
          <w:sz w:val="24"/>
        </w:rPr>
        <w:t> </w:t>
      </w:r>
      <w:r>
        <w:rPr>
          <w:rFonts w:ascii="Arial Narrow"/>
          <w:sz w:val="24"/>
        </w:rPr>
        <w:t>perencanaan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dengan margin error 10% dari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perencanaan.</w:t>
      </w:r>
    </w:p>
    <w:p>
      <w:pPr>
        <w:pStyle w:val="ListParagraph"/>
        <w:numPr>
          <w:ilvl w:val="0"/>
          <w:numId w:val="5"/>
        </w:numPr>
        <w:tabs>
          <w:tab w:pos="2161" w:val="left" w:leader="none"/>
        </w:tabs>
        <w:spacing w:line="360" w:lineRule="auto" w:before="4" w:after="0"/>
        <w:ind w:left="2160" w:right="845" w:hanging="360"/>
        <w:jc w:val="both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Transfer knowledge untuk pengoperasian dan pengecekan dasar newlink OFDM tersebut</w:t>
      </w:r>
      <w:r>
        <w:rPr>
          <w:rFonts w:ascii="Arial Narrow"/>
          <w:spacing w:val="36"/>
          <w:sz w:val="24"/>
        </w:rPr>
        <w:t> </w:t>
      </w:r>
      <w:r>
        <w:rPr>
          <w:rFonts w:ascii="Arial Narrow"/>
          <w:sz w:val="24"/>
        </w:rPr>
        <w:t>dari</w:t>
      </w:r>
      <w:r>
        <w:rPr>
          <w:rFonts w:ascii="Arial Narrow"/>
          <w:w w:val="100"/>
          <w:sz w:val="24"/>
        </w:rPr>
        <w:t> </w:t>
      </w:r>
      <w:r>
        <w:rPr>
          <w:rFonts w:ascii="Arial Narrow"/>
          <w:sz w:val="24"/>
        </w:rPr>
        <w:t>engineer partner yang onsite kepada engineer</w:t>
      </w:r>
      <w:r>
        <w:rPr>
          <w:rFonts w:ascii="Arial Narrow"/>
          <w:spacing w:val="-5"/>
          <w:sz w:val="24"/>
        </w:rPr>
        <w:t> </w:t>
      </w:r>
      <w:r>
        <w:rPr>
          <w:rFonts w:ascii="Arial Narrow"/>
          <w:sz w:val="24"/>
        </w:rPr>
        <w:t>Telkomcel</w:t>
      </w:r>
    </w:p>
    <w:p>
      <w:pPr>
        <w:pStyle w:val="BodyText"/>
        <w:spacing w:line="360" w:lineRule="auto"/>
        <w:ind w:right="848"/>
        <w:jc w:val="both"/>
      </w:pPr>
      <w:r>
        <w:rPr>
          <w:rFonts w:ascii="Arial"/>
          <w:sz w:val="20"/>
        </w:rPr>
        <w:t>h.</w:t>
      </w:r>
      <w:r>
        <w:rPr>
          <w:rFonts w:ascii="Arial"/>
          <w:spacing w:val="55"/>
          <w:sz w:val="20"/>
        </w:rPr>
        <w:t> </w:t>
      </w:r>
      <w:r>
        <w:rPr/>
        <w:t>Layanan purna jual atau warranty selama 1 tahun setelah perangkat terpasang dan</w:t>
      </w:r>
      <w:r>
        <w:rPr>
          <w:spacing w:val="21"/>
        </w:rPr>
        <w:t> </w:t>
      </w:r>
      <w:r>
        <w:rPr/>
        <w:t>dinyatakan</w:t>
      </w:r>
      <w:r>
        <w:rPr>
          <w:w w:val="100"/>
        </w:rPr>
        <w:t> </w:t>
      </w:r>
      <w:r>
        <w:rPr/>
        <w:t>layak dan dapat digunakan secara maksimal oleh</w:t>
      </w:r>
      <w:r>
        <w:rPr>
          <w:spacing w:val="-34"/>
        </w:rPr>
        <w:t> </w:t>
      </w:r>
      <w:r>
        <w:rPr/>
        <w:t>Telkomcel</w:t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8"/>
        <w:rPr>
          <w:rFonts w:ascii="Arial Narrow" w:hAnsi="Arial Narrow" w:cs="Arial Narrow" w:eastAsia="Arial Narrow"/>
          <w:sz w:val="18"/>
          <w:szCs w:val="18"/>
        </w:rPr>
      </w:pPr>
    </w:p>
    <w:p>
      <w:pPr>
        <w:spacing w:before="0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7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11910" w:h="16840"/>
          <w:pgMar w:header="255" w:footer="297" w:top="1200" w:bottom="480" w:left="0" w:right="600"/>
        </w:sect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7"/>
          <w:szCs w:val="7"/>
        </w:rPr>
      </w:pPr>
    </w:p>
    <w:p>
      <w:pPr>
        <w:spacing w:line="943" w:lineRule="exact"/>
        <w:ind w:left="856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8"/>
          <w:sz w:val="20"/>
          <w:szCs w:val="20"/>
        </w:rPr>
        <w:drawing>
          <wp:inline distT="0" distB="0" distL="0" distR="0">
            <wp:extent cx="1673206" cy="598931"/>
            <wp:effectExtent l="0" t="0" r="0" b="0"/>
            <wp:docPr id="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06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8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Heading1"/>
        <w:numPr>
          <w:ilvl w:val="0"/>
          <w:numId w:val="4"/>
        </w:numPr>
        <w:tabs>
          <w:tab w:pos="1801" w:val="left" w:leader="none"/>
        </w:tabs>
        <w:spacing w:line="240" w:lineRule="auto" w:before="70" w:after="0"/>
        <w:ind w:left="1800" w:right="2511" w:hanging="360"/>
        <w:jc w:val="left"/>
        <w:rPr>
          <w:b w:val="0"/>
          <w:bCs w:val="0"/>
        </w:rPr>
      </w:pPr>
      <w:r>
        <w:rPr/>
        <w:t>JUMLAH KEBUTUHAN DAN</w:t>
      </w:r>
      <w:r>
        <w:rPr>
          <w:spacing w:val="-4"/>
        </w:rPr>
        <w:t> </w:t>
      </w:r>
      <w:r>
        <w:rPr/>
        <w:t>BIAYA</w:t>
      </w:r>
      <w:r>
        <w:rPr>
          <w:b w:val="0"/>
        </w:rPr>
      </w:r>
    </w:p>
    <w:p>
      <w:pPr>
        <w:pStyle w:val="BodyText"/>
        <w:spacing w:line="240" w:lineRule="auto" w:before="137"/>
        <w:ind w:left="1800" w:right="1358" w:firstLine="0"/>
        <w:jc w:val="left"/>
      </w:pPr>
      <w:r>
        <w:rPr/>
        <w:t>Perkiraan</w:t>
      </w:r>
      <w:r>
        <w:rPr>
          <w:spacing w:val="-6"/>
        </w:rPr>
        <w:t> </w:t>
      </w:r>
      <w:r>
        <w:rPr/>
        <w:t>biaya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dibutuhkan</w:t>
      </w:r>
      <w:r>
        <w:rPr>
          <w:spacing w:val="-6"/>
        </w:rPr>
        <w:t> </w:t>
      </w:r>
      <w:r>
        <w:rPr/>
        <w:t>untuk</w:t>
      </w:r>
      <w:r>
        <w:rPr>
          <w:spacing w:val="-3"/>
        </w:rPr>
        <w:t> </w:t>
      </w:r>
      <w:r>
        <w:rPr/>
        <w:t>pengadaan</w:t>
      </w:r>
      <w:r>
        <w:rPr>
          <w:spacing w:val="-6"/>
        </w:rPr>
        <w:t> </w:t>
      </w:r>
      <w:r>
        <w:rPr/>
        <w:t>perangkat</w:t>
      </w:r>
      <w:r>
        <w:rPr>
          <w:spacing w:val="3"/>
        </w:rPr>
        <w:t> </w:t>
      </w:r>
      <w:r>
        <w:rPr/>
        <w:t>Radio</w:t>
      </w:r>
      <w:r>
        <w:rPr>
          <w:spacing w:val="-6"/>
        </w:rPr>
        <w:t> </w:t>
      </w:r>
      <w:r>
        <w:rPr/>
        <w:t>transport</w:t>
      </w:r>
      <w:r>
        <w:rPr>
          <w:spacing w:val="-3"/>
        </w:rPr>
        <w:t> </w:t>
      </w:r>
      <w:r>
        <w:rPr/>
        <w:t>OFDM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hop:</w:t>
      </w:r>
    </w:p>
    <w:p>
      <w:pPr>
        <w:pStyle w:val="ListParagraph"/>
        <w:numPr>
          <w:ilvl w:val="1"/>
          <w:numId w:val="4"/>
        </w:numPr>
        <w:tabs>
          <w:tab w:pos="2521" w:val="left" w:leader="none"/>
        </w:tabs>
        <w:spacing w:line="240" w:lineRule="auto" w:before="140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LIARUKA - LAMARLARAN</w:t>
      </w:r>
      <w:r>
        <w:rPr>
          <w:rFonts w:ascii="Arial Narrow"/>
          <w:spacing w:val="2"/>
          <w:sz w:val="24"/>
        </w:rPr>
        <w:t> </w:t>
      </w:r>
      <w:r>
        <w:rPr>
          <w:rFonts w:ascii="Arial Narrow"/>
          <w:spacing w:val="-2"/>
          <w:sz w:val="24"/>
        </w:rPr>
        <w:t>dan</w:t>
      </w:r>
      <w:r>
        <w:rPr>
          <w:rFonts w:ascii="Arial Narrow"/>
          <w:sz w:val="24"/>
        </w:rPr>
      </w:r>
    </w:p>
    <w:p>
      <w:pPr>
        <w:pStyle w:val="ListParagraph"/>
        <w:numPr>
          <w:ilvl w:val="1"/>
          <w:numId w:val="4"/>
        </w:numPr>
        <w:tabs>
          <w:tab w:pos="2521" w:val="left" w:leader="none"/>
        </w:tabs>
        <w:spacing w:line="240" w:lineRule="auto" w:before="137" w:after="0"/>
        <w:ind w:left="2521" w:right="2511" w:hanging="361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 w:hAnsi="Arial Narrow" w:cs="Arial Narrow" w:eastAsia="Arial Narrow"/>
          <w:sz w:val="24"/>
          <w:szCs w:val="24"/>
        </w:rPr>
        <w:t>LIFAU </w:t>
      </w:r>
      <w:r>
        <w:rPr>
          <w:rFonts w:ascii="Arial Narrow" w:hAnsi="Arial Narrow" w:cs="Arial Narrow" w:eastAsia="Arial Narrow"/>
          <w:sz w:val="24"/>
          <w:szCs w:val="24"/>
        </w:rPr>
        <w:t>–</w:t>
      </w:r>
      <w:r>
        <w:rPr>
          <w:rFonts w:ascii="Arial Narrow" w:hAnsi="Arial Narrow" w:cs="Arial Narrow" w:eastAsia="Arial Narrow"/>
          <w:spacing w:val="2"/>
          <w:sz w:val="24"/>
          <w:szCs w:val="24"/>
        </w:rPr>
        <w:t> </w:t>
      </w:r>
      <w:r>
        <w:rPr>
          <w:rFonts w:ascii="Arial Narrow" w:hAnsi="Arial Narrow" w:cs="Arial Narrow" w:eastAsia="Arial Narrow"/>
          <w:sz w:val="24"/>
          <w:szCs w:val="24"/>
        </w:rPr>
        <w:t>GUGLEUR</w:t>
      </w:r>
    </w:p>
    <w:p>
      <w:pPr>
        <w:spacing w:before="136"/>
        <w:ind w:left="2521" w:right="2511" w:firstLine="0"/>
        <w:jc w:val="left"/>
        <w:rPr>
          <w:rFonts w:ascii="Arial Narrow" w:hAnsi="Arial Narrow" w:cs="Arial Narrow" w:eastAsia="Arial Narrow"/>
          <w:sz w:val="24"/>
          <w:szCs w:val="24"/>
        </w:rPr>
      </w:pPr>
      <w:r>
        <w:rPr>
          <w:rFonts w:ascii="Arial Narrow"/>
          <w:sz w:val="24"/>
        </w:rPr>
        <w:t>Adalah sebesar </w:t>
      </w:r>
      <w:r>
        <w:rPr>
          <w:rFonts w:ascii="Arial Narrow"/>
          <w:b/>
          <w:i/>
          <w:sz w:val="24"/>
        </w:rPr>
      </w:r>
      <w:r>
        <w:rPr>
          <w:rFonts w:ascii="Arial Narrow"/>
          <w:b/>
          <w:i/>
          <w:sz w:val="24"/>
          <w:u w:val="thick" w:color="000000"/>
        </w:rPr>
        <w:t>Empat Ratus Tujuh Puluh Juta</w:t>
      </w:r>
      <w:r>
        <w:rPr>
          <w:rFonts w:ascii="Arial Narrow"/>
          <w:b/>
          <w:i/>
          <w:spacing w:val="-22"/>
          <w:sz w:val="24"/>
          <w:u w:val="thick" w:color="000000"/>
        </w:rPr>
        <w:t> </w:t>
      </w:r>
      <w:r>
        <w:rPr>
          <w:rFonts w:ascii="Arial Narrow"/>
          <w:b/>
          <w:i/>
          <w:sz w:val="24"/>
          <w:u w:val="thick" w:color="000000"/>
        </w:rPr>
        <w:t>Rupiah</w:t>
      </w:r>
      <w:r>
        <w:rPr>
          <w:rFonts w:ascii="Arial Narrow"/>
          <w:b/>
          <w:i/>
          <w:sz w:val="24"/>
        </w:rPr>
      </w:r>
      <w:r>
        <w:rPr>
          <w:rFonts w:ascii="Arial Narrow"/>
          <w:sz w:val="24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i/>
          <w:sz w:val="12"/>
          <w:szCs w:val="12"/>
        </w:rPr>
      </w:pPr>
    </w:p>
    <w:tbl>
      <w:tblPr>
        <w:tblW w:w="0" w:type="auto"/>
        <w:jc w:val="left"/>
        <w:tblInd w:w="18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"/>
        <w:gridCol w:w="2822"/>
        <w:gridCol w:w="274"/>
        <w:gridCol w:w="922"/>
        <w:gridCol w:w="1118"/>
        <w:gridCol w:w="3612"/>
      </w:tblGrid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31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No.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10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w w:val="105"/>
                <w:sz w:val="14"/>
              </w:rPr>
              <w:t>Description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31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Qty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3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Unit Price</w:t>
            </w:r>
            <w:r>
              <w:rPr>
                <w:rFonts w:ascii="Calibri"/>
                <w:b/>
                <w:color w:val="FFFFFF"/>
                <w:spacing w:val="-8"/>
                <w:sz w:val="14"/>
              </w:rPr>
              <w:t> </w:t>
            </w:r>
            <w:r>
              <w:rPr>
                <w:rFonts w:ascii="Calibri"/>
                <w:b/>
                <w:color w:val="FFFFFF"/>
                <w:sz w:val="14"/>
              </w:rPr>
              <w:t>(Rp)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39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Total</w:t>
            </w:r>
            <w:r>
              <w:rPr>
                <w:rFonts w:ascii="Calibri"/>
                <w:b/>
                <w:color w:val="FFFFFF"/>
                <w:spacing w:val="-23"/>
                <w:sz w:val="14"/>
              </w:rPr>
              <w:t> </w:t>
            </w:r>
            <w:r>
              <w:rPr>
                <w:rFonts w:ascii="Calibri"/>
                <w:b/>
                <w:color w:val="FFFFFF"/>
                <w:sz w:val="14"/>
              </w:rPr>
              <w:t>Amount</w:t>
            </w:r>
            <w:r>
              <w:rPr>
                <w:rFonts w:ascii="Calibri"/>
                <w:b/>
                <w:color w:val="FFFFFF"/>
                <w:spacing w:val="-23"/>
                <w:sz w:val="14"/>
              </w:rPr>
              <w:t> </w:t>
            </w:r>
            <w:r>
              <w:rPr>
                <w:rFonts w:ascii="Calibri"/>
                <w:b/>
                <w:color w:val="FFFFFF"/>
                <w:sz w:val="14"/>
              </w:rPr>
              <w:t>(Rp)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5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Remark</w:t>
            </w:r>
            <w:r>
              <w:rPr>
                <w:rFonts w:ascii="Calibri"/>
                <w:sz w:val="14"/>
              </w:rPr>
            </w:r>
          </w:p>
        </w:tc>
      </w:tr>
      <w:tr>
        <w:trPr>
          <w:trHeight w:val="187" w:hRule="exact"/>
        </w:trPr>
        <w:tc>
          <w:tcPr>
            <w:tcW w:w="902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Hardware</w:t>
            </w:r>
            <w:r>
              <w:rPr>
                <w:rFonts w:ascii="Calibri"/>
                <w:sz w:val="14"/>
              </w:rPr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1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Equipment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OFDM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Connectorized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(</w:t>
            </w:r>
            <w:r>
              <w:rPr>
                <w:rFonts w:ascii="Calibri"/>
                <w:spacing w:val="-20"/>
                <w:sz w:val="14"/>
              </w:rPr>
              <w:t> </w:t>
            </w:r>
            <w:r>
              <w:rPr>
                <w:rFonts w:ascii="Calibri"/>
                <w:sz w:val="14"/>
              </w:rPr>
              <w:t>ODU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dan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IDU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)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0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25,000,000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2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100,000,000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Quanta</w:t>
            </w:r>
            <w:r>
              <w:rPr>
                <w:rFonts w:ascii="Calibri"/>
                <w:spacing w:val="-15"/>
                <w:sz w:val="14"/>
              </w:rPr>
              <w:t> </w:t>
            </w:r>
            <w:r>
              <w:rPr>
                <w:rFonts w:ascii="Calibri"/>
                <w:sz w:val="14"/>
              </w:rPr>
              <w:t>5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EIDU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MIT-70G-4856BNNNHODU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AUX-ODU-LPU-G</w:t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2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DC PoE</w:t>
            </w:r>
            <w:r>
              <w:rPr>
                <w:rFonts w:ascii="Calibri"/>
                <w:spacing w:val="-21"/>
                <w:sz w:val="14"/>
              </w:rPr>
              <w:t> </w:t>
            </w:r>
            <w:r>
              <w:rPr>
                <w:rFonts w:ascii="Calibri"/>
                <w:sz w:val="14"/>
              </w:rPr>
              <w:t>Injector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2,500,000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Grounding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Cable</w:t>
            </w:r>
          </w:p>
        </w:tc>
      </w:tr>
      <w:tr>
        <w:trPr>
          <w:trHeight w:val="187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3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LPU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and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Grounding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Kit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New</w:t>
            </w:r>
            <w:r>
              <w:rPr>
                <w:rFonts w:ascii="Calibri"/>
                <w:spacing w:val="-16"/>
                <w:sz w:val="14"/>
              </w:rPr>
              <w:t> </w:t>
            </w:r>
            <w:r>
              <w:rPr>
                <w:rFonts w:ascii="Calibri"/>
                <w:sz w:val="14"/>
              </w:rPr>
              <w:t>Link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ODU</w:t>
            </w:r>
            <w:r>
              <w:rPr>
                <w:rFonts w:ascii="Calibri"/>
                <w:spacing w:val="-21"/>
                <w:sz w:val="14"/>
              </w:rPr>
              <w:t> </w:t>
            </w:r>
            <w:r>
              <w:rPr>
                <w:rFonts w:ascii="Calibri"/>
                <w:sz w:val="14"/>
              </w:rPr>
              <w:t>&amp;</w:t>
            </w:r>
            <w:r>
              <w:rPr>
                <w:rFonts w:ascii="Calibri"/>
                <w:spacing w:val="-19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IDU</w:t>
            </w:r>
            <w:r>
              <w:rPr>
                <w:rFonts w:ascii="Calibri"/>
                <w:spacing w:val="-21"/>
                <w:sz w:val="14"/>
              </w:rPr>
              <w:t> </w:t>
            </w:r>
            <w:r>
              <w:rPr>
                <w:rFonts w:ascii="Calibri"/>
                <w:sz w:val="14"/>
              </w:rPr>
              <w:t>Grounding</w:t>
            </w:r>
            <w:r>
              <w:rPr>
                <w:rFonts w:ascii="Calibri"/>
                <w:spacing w:val="-21"/>
                <w:sz w:val="14"/>
              </w:rPr>
              <w:t> </w:t>
            </w:r>
            <w:r>
              <w:rPr>
                <w:rFonts w:ascii="Calibri"/>
                <w:sz w:val="14"/>
              </w:rPr>
              <w:t>Kit</w:t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95"/>
                <w:sz w:val="14"/>
              </w:rPr>
              <w:t>Antenna</w:t>
            </w:r>
            <w:r>
              <w:rPr>
                <w:rFonts w:ascii="Calibri"/>
                <w:spacing w:val="9"/>
                <w:w w:val="95"/>
                <w:sz w:val="14"/>
              </w:rPr>
              <w:t> </w:t>
            </w:r>
            <w:r>
              <w:rPr>
                <w:rFonts w:ascii="Calibri"/>
                <w:w w:val="95"/>
                <w:sz w:val="14"/>
              </w:rPr>
              <w:t>1.8m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0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45,000,000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2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180,000,000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ANT-57D38DP</w:t>
            </w:r>
          </w:p>
        </w:tc>
      </w:tr>
      <w:tr>
        <w:trPr>
          <w:trHeight w:val="187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5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95"/>
                <w:sz w:val="14"/>
              </w:rPr>
              <w:t>Boom </w:t>
            </w:r>
            <w:r>
              <w:rPr>
                <w:rFonts w:ascii="Calibri"/>
                <w:spacing w:val="-3"/>
                <w:w w:val="95"/>
                <w:sz w:val="14"/>
              </w:rPr>
              <w:t>Mounting </w:t>
            </w:r>
            <w:r>
              <w:rPr>
                <w:rFonts w:ascii="Calibri"/>
                <w:w w:val="95"/>
                <w:sz w:val="14"/>
              </w:rPr>
              <w:t>Antenna to</w:t>
            </w:r>
            <w:r>
              <w:rPr>
                <w:rFonts w:ascii="Calibri"/>
                <w:spacing w:val="-21"/>
                <w:w w:val="95"/>
                <w:sz w:val="14"/>
              </w:rPr>
              <w:t> </w:t>
            </w:r>
            <w:r>
              <w:rPr>
                <w:rFonts w:ascii="Calibri"/>
                <w:w w:val="95"/>
                <w:sz w:val="14"/>
              </w:rPr>
              <w:t>Tower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16,000,000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pacing w:val="-3"/>
                <w:w w:val="95"/>
                <w:sz w:val="14"/>
              </w:rPr>
              <w:t>Mounting </w:t>
            </w:r>
            <w:r>
              <w:rPr>
                <w:rFonts w:ascii="Calibri"/>
                <w:w w:val="95"/>
                <w:sz w:val="14"/>
              </w:rPr>
              <w:t>antenna 1.8 </w:t>
            </w:r>
            <w:r>
              <w:rPr>
                <w:rFonts w:ascii="Calibri"/>
                <w:spacing w:val="-2"/>
                <w:w w:val="95"/>
                <w:sz w:val="14"/>
              </w:rPr>
              <w:t>mtr </w:t>
            </w:r>
            <w:r>
              <w:rPr>
                <w:rFonts w:ascii="Calibri"/>
                <w:w w:val="95"/>
                <w:sz w:val="14"/>
              </w:rPr>
              <w:t>to</w:t>
            </w:r>
            <w:r>
              <w:rPr>
                <w:rFonts w:ascii="Calibri"/>
                <w:spacing w:val="-15"/>
                <w:w w:val="95"/>
                <w:sz w:val="14"/>
              </w:rPr>
              <w:t> </w:t>
            </w:r>
            <w:r>
              <w:rPr>
                <w:rFonts w:ascii="Calibri"/>
                <w:w w:val="95"/>
                <w:sz w:val="14"/>
              </w:rPr>
              <w:t>Tower</w:t>
            </w:r>
            <w:r>
              <w:rPr>
                <w:rFonts w:ascii="Calibri"/>
                <w:sz w:val="14"/>
              </w:rPr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6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Grounding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NYAF</w:t>
            </w:r>
            <w:r>
              <w:rPr>
                <w:rFonts w:ascii="Calibri"/>
                <w:spacing w:val="-15"/>
                <w:sz w:val="14"/>
              </w:rPr>
              <w:t> </w:t>
            </w:r>
            <w:r>
              <w:rPr>
                <w:rFonts w:ascii="Calibri"/>
                <w:sz w:val="14"/>
              </w:rPr>
              <w:t>10</w:t>
            </w:r>
            <w:r>
              <w:rPr>
                <w:rFonts w:ascii="Calibri"/>
                <w:spacing w:val="-18"/>
                <w:sz w:val="14"/>
              </w:rPr>
              <w:t> </w:t>
            </w:r>
            <w:r>
              <w:rPr>
                <w:rFonts w:ascii="Calibri"/>
                <w:sz w:val="14"/>
              </w:rPr>
              <w:t>mm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Grounding</w:t>
            </w:r>
            <w:r>
              <w:rPr>
                <w:rFonts w:ascii="Calibri"/>
                <w:spacing w:val="-9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Cable</w:t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7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Local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Material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New</w:t>
            </w:r>
            <w:r>
              <w:rPr>
                <w:rFonts w:ascii="Calibri"/>
                <w:spacing w:val="-14"/>
                <w:sz w:val="14"/>
              </w:rPr>
              <w:t> </w:t>
            </w:r>
            <w:r>
              <w:rPr>
                <w:rFonts w:ascii="Calibri"/>
                <w:sz w:val="14"/>
              </w:rPr>
              <w:t>Link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Paket</w:t>
            </w:r>
            <w:r>
              <w:rPr>
                <w:rFonts w:ascii="Calibri"/>
                <w:spacing w:val="-16"/>
                <w:sz w:val="14"/>
              </w:rPr>
              <w:t> </w:t>
            </w:r>
            <w:r>
              <w:rPr>
                <w:rFonts w:ascii="Calibri"/>
                <w:sz w:val="14"/>
              </w:rPr>
              <w:t>Supporting</w:t>
            </w:r>
            <w:r>
              <w:rPr>
                <w:rFonts w:ascii="Calibri"/>
                <w:spacing w:val="-16"/>
                <w:sz w:val="14"/>
              </w:rPr>
              <w:t> </w:t>
            </w:r>
            <w:r>
              <w:rPr>
                <w:rFonts w:ascii="Calibri"/>
                <w:sz w:val="14"/>
              </w:rPr>
              <w:t>(Jumper,</w:t>
            </w:r>
            <w:r>
              <w:rPr>
                <w:rFonts w:ascii="Calibri"/>
                <w:spacing w:val="-13"/>
                <w:sz w:val="14"/>
              </w:rPr>
              <w:t> </w:t>
            </w:r>
            <w:r>
              <w:rPr>
                <w:rFonts w:ascii="Calibri"/>
                <w:sz w:val="14"/>
              </w:rPr>
              <w:t>RJ45</w:t>
            </w:r>
            <w:r>
              <w:rPr>
                <w:rFonts w:ascii="Calibri"/>
                <w:spacing w:val="-16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Conn,</w:t>
            </w:r>
            <w:r>
              <w:rPr>
                <w:rFonts w:ascii="Calibri"/>
                <w:spacing w:val="-13"/>
                <w:sz w:val="14"/>
              </w:rPr>
              <w:t> </w:t>
            </w:r>
            <w:r>
              <w:rPr>
                <w:rFonts w:ascii="Calibri"/>
                <w:sz w:val="14"/>
              </w:rPr>
              <w:t>cable</w:t>
            </w:r>
            <w:r>
              <w:rPr>
                <w:rFonts w:ascii="Calibri"/>
                <w:spacing w:val="-13"/>
                <w:sz w:val="14"/>
              </w:rPr>
              <w:t> </w:t>
            </w:r>
            <w:r>
              <w:rPr>
                <w:rFonts w:ascii="Calibri"/>
                <w:sz w:val="14"/>
              </w:rPr>
              <w:t>grounding,</w:t>
            </w:r>
            <w:r>
              <w:rPr>
                <w:rFonts w:ascii="Calibri"/>
                <w:spacing w:val="-13"/>
                <w:sz w:val="14"/>
              </w:rPr>
              <w:t> </w:t>
            </w:r>
            <w:r>
              <w:rPr>
                <w:rFonts w:ascii="Calibri"/>
                <w:sz w:val="14"/>
              </w:rPr>
              <w:t>ties</w:t>
            </w:r>
            <w:r>
              <w:rPr>
                <w:rFonts w:ascii="Calibri"/>
                <w:spacing w:val="-15"/>
                <w:sz w:val="14"/>
              </w:rPr>
              <w:t> </w:t>
            </w:r>
            <w:r>
              <w:rPr>
                <w:rFonts w:ascii="Calibri"/>
                <w:sz w:val="14"/>
              </w:rPr>
              <w:t>etc)</w:t>
            </w:r>
          </w:p>
        </w:tc>
      </w:tr>
      <w:tr>
        <w:trPr>
          <w:trHeight w:val="187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8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STP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Cat5-e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Cable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z w:val="14"/>
              </w:rPr>
              <w:t>Roll</w:t>
            </w:r>
            <w:r>
              <w:rPr>
                <w:rFonts w:ascii="Calibri"/>
                <w:spacing w:val="-11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Outdoor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(100m)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4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7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STP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Cat5-e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Cable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z w:val="14"/>
              </w:rPr>
              <w:t>Roll</w:t>
            </w:r>
            <w:r>
              <w:rPr>
                <w:rFonts w:ascii="Calibri"/>
                <w:spacing w:val="-11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pacing w:val="-3"/>
                <w:sz w:val="14"/>
              </w:rPr>
              <w:t>Outdoor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(100m)</w:t>
            </w:r>
          </w:p>
        </w:tc>
      </w:tr>
      <w:tr>
        <w:trPr>
          <w:trHeight w:val="188" w:hRule="exact"/>
        </w:trPr>
        <w:tc>
          <w:tcPr>
            <w:tcW w:w="902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w w:val="105"/>
                <w:sz w:val="14"/>
              </w:rPr>
              <w:t>Service</w:t>
            </w:r>
            <w:r>
              <w:rPr>
                <w:rFonts w:ascii="Calibri"/>
                <w:sz w:val="14"/>
              </w:rPr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9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Professional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z w:val="14"/>
              </w:rPr>
              <w:t>Services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2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0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40,000,000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Jasa</w:t>
            </w:r>
            <w:r>
              <w:rPr>
                <w:rFonts w:ascii="Calibri"/>
                <w:spacing w:val="-12"/>
                <w:sz w:val="14"/>
              </w:rPr>
              <w:t> </w:t>
            </w:r>
            <w:r>
              <w:rPr>
                <w:rFonts w:ascii="Calibri"/>
                <w:sz w:val="14"/>
              </w:rPr>
              <w:t>Instalasi</w:t>
            </w:r>
            <w:r>
              <w:rPr>
                <w:rFonts w:ascii="Calibri"/>
                <w:spacing w:val="-14"/>
                <w:sz w:val="14"/>
              </w:rPr>
              <w:t> </w:t>
            </w:r>
            <w:r>
              <w:rPr>
                <w:rFonts w:ascii="Calibri"/>
                <w:sz w:val="14"/>
              </w:rPr>
              <w:t>include</w:t>
            </w:r>
            <w:r>
              <w:rPr>
                <w:rFonts w:ascii="Calibri"/>
                <w:spacing w:val="-12"/>
                <w:sz w:val="14"/>
              </w:rPr>
              <w:t> </w:t>
            </w:r>
            <w:r>
              <w:rPr>
                <w:rFonts w:ascii="Calibri"/>
                <w:sz w:val="14"/>
              </w:rPr>
              <w:t>Transportasi</w:t>
            </w:r>
            <w:r>
              <w:rPr>
                <w:rFonts w:ascii="Calibri"/>
                <w:spacing w:val="-14"/>
                <w:sz w:val="14"/>
              </w:rPr>
              <w:t> </w:t>
            </w:r>
            <w:r>
              <w:rPr>
                <w:rFonts w:ascii="Calibri"/>
                <w:sz w:val="14"/>
              </w:rPr>
              <w:t>&amp;</w:t>
            </w:r>
            <w:r>
              <w:rPr>
                <w:rFonts w:ascii="Calibri"/>
                <w:spacing w:val="-11"/>
                <w:sz w:val="14"/>
              </w:rPr>
              <w:t> </w:t>
            </w:r>
            <w:r>
              <w:rPr>
                <w:rFonts w:ascii="Calibri"/>
                <w:sz w:val="14"/>
              </w:rPr>
              <w:t>Akomodasi</w:t>
            </w:r>
          </w:p>
        </w:tc>
      </w:tr>
      <w:tr>
        <w:trPr>
          <w:trHeight w:val="187" w:hRule="exact"/>
        </w:trPr>
        <w:tc>
          <w:tcPr>
            <w:tcW w:w="902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Shipping </w:t>
            </w:r>
            <w:r>
              <w:rPr>
                <w:rFonts w:ascii="Calibri"/>
                <w:b/>
                <w:color w:val="FFFFFF"/>
                <w:spacing w:val="-3"/>
                <w:sz w:val="14"/>
              </w:rPr>
              <w:t>Cost </w:t>
            </w:r>
            <w:r>
              <w:rPr>
                <w:rFonts w:ascii="Calibri"/>
                <w:b/>
                <w:color w:val="FFFFFF"/>
                <w:sz w:val="14"/>
              </w:rPr>
              <w:t>to</w:t>
            </w:r>
            <w:r>
              <w:rPr>
                <w:rFonts w:ascii="Calibri"/>
                <w:b/>
                <w:color w:val="FFFFFF"/>
                <w:spacing w:val="-3"/>
                <w:sz w:val="14"/>
              </w:rPr>
              <w:t> </w:t>
            </w:r>
            <w:r>
              <w:rPr>
                <w:rFonts w:ascii="Calibri"/>
                <w:b/>
                <w:color w:val="FFFFFF"/>
                <w:sz w:val="14"/>
              </w:rPr>
              <w:t>Container</w:t>
            </w:r>
            <w:r>
              <w:rPr>
                <w:rFonts w:ascii="Calibri"/>
                <w:sz w:val="14"/>
              </w:rPr>
            </w:r>
          </w:p>
        </w:tc>
      </w:tr>
      <w:tr>
        <w:trPr>
          <w:trHeight w:val="188" w:hRule="exact"/>
        </w:trPr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6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pacing w:val="-3"/>
                <w:sz w:val="14"/>
              </w:rPr>
              <w:t>Shipping</w:t>
            </w:r>
            <w:r>
              <w:rPr>
                <w:rFonts w:ascii="Calibri"/>
                <w:spacing w:val="9"/>
                <w:sz w:val="14"/>
              </w:rPr>
              <w:t> </w:t>
            </w:r>
            <w:r>
              <w:rPr>
                <w:rFonts w:ascii="Calibri"/>
                <w:sz w:val="14"/>
              </w:rPr>
              <w:t>cost</w:t>
            </w:r>
          </w:p>
        </w:tc>
        <w:tc>
          <w:tcPr>
            <w:tcW w:w="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172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w w:val="100"/>
                <w:sz w:val="14"/>
              </w:rPr>
              <w:t>2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0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10,000,000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39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20,000,000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left="23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Biaya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pengiriman</w:t>
            </w:r>
            <w:r>
              <w:rPr>
                <w:rFonts w:ascii="Calibri"/>
                <w:spacing w:val="-19"/>
                <w:sz w:val="14"/>
              </w:rPr>
              <w:t> </w:t>
            </w:r>
            <w:r>
              <w:rPr>
                <w:rFonts w:ascii="Calibri"/>
                <w:sz w:val="14"/>
              </w:rPr>
              <w:t>Jakarta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-15"/>
                <w:sz w:val="14"/>
              </w:rPr>
              <w:t> </w:t>
            </w:r>
            <w:r>
              <w:rPr>
                <w:rFonts w:ascii="Calibri"/>
                <w:sz w:val="14"/>
              </w:rPr>
              <w:t>Surabaya</w:t>
            </w:r>
            <w:r>
              <w:rPr>
                <w:rFonts w:ascii="Calibri"/>
                <w:spacing w:val="-17"/>
                <w:sz w:val="14"/>
              </w:rPr>
              <w:t> </w:t>
            </w:r>
            <w:r>
              <w:rPr>
                <w:rFonts w:ascii="Calibri"/>
                <w:sz w:val="14"/>
              </w:rPr>
              <w:t>(Container</w:t>
            </w:r>
            <w:r>
              <w:rPr>
                <w:rFonts w:ascii="Calibri"/>
                <w:spacing w:val="-15"/>
                <w:sz w:val="14"/>
              </w:rPr>
              <w:t> </w:t>
            </w:r>
            <w:r>
              <w:rPr>
                <w:rFonts w:ascii="Calibri"/>
                <w:sz w:val="14"/>
              </w:rPr>
              <w:t>Telkomcel)</w:t>
            </w:r>
          </w:p>
        </w:tc>
      </w:tr>
      <w:tr>
        <w:trPr>
          <w:trHeight w:val="187" w:hRule="exact"/>
        </w:trPr>
        <w:tc>
          <w:tcPr>
            <w:tcW w:w="42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1" w:right="0"/>
              <w:jc w:val="center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TOTAL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7"/>
              <w:ind w:left="328" w:right="0"/>
              <w:jc w:val="left"/>
              <w:rPr>
                <w:rFonts w:ascii="Calibri" w:hAnsi="Calibri" w:cs="Calibri" w:eastAsia="Calibri"/>
                <w:sz w:val="14"/>
                <w:szCs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470,000,000</w:t>
            </w:r>
            <w:r>
              <w:rPr>
                <w:rFonts w:ascii="Calibri"/>
                <w:sz w:val="14"/>
              </w:rPr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F2B92"/>
          </w:tcPr>
          <w:p>
            <w:pPr/>
          </w:p>
        </w:tc>
      </w:tr>
    </w:tbl>
    <w:p>
      <w:pPr>
        <w:pStyle w:val="BodyText"/>
        <w:spacing w:line="240" w:lineRule="auto" w:before="116"/>
        <w:ind w:left="2217" w:right="1260" w:firstLine="0"/>
        <w:jc w:val="center"/>
      </w:pPr>
      <w:r>
        <w:rPr/>
        <w:t>Tabel 4 : Daftar Barang dan</w:t>
      </w:r>
      <w:r>
        <w:rPr>
          <w:spacing w:val="-19"/>
        </w:rPr>
        <w:t> </w:t>
      </w:r>
      <w:r>
        <w:rPr/>
        <w:t>Budget</w:t>
      </w:r>
    </w:p>
    <w:p>
      <w:pPr>
        <w:spacing w:line="240" w:lineRule="auto" w:before="0"/>
        <w:rPr>
          <w:rFonts w:ascii="Arial Narrow" w:hAnsi="Arial Narrow" w:cs="Arial Narrow" w:eastAsia="Arial Narrow"/>
          <w:sz w:val="24"/>
          <w:szCs w:val="24"/>
        </w:rPr>
      </w:pPr>
    </w:p>
    <w:p>
      <w:pPr>
        <w:spacing w:line="240" w:lineRule="auto" w:before="10"/>
        <w:rPr>
          <w:rFonts w:ascii="Arial Narrow" w:hAnsi="Arial Narrow" w:cs="Arial Narrow" w:eastAsia="Arial Narrow"/>
          <w:sz w:val="23"/>
          <w:szCs w:val="23"/>
        </w:rPr>
      </w:pPr>
    </w:p>
    <w:p>
      <w:pPr>
        <w:pStyle w:val="Heading1"/>
        <w:numPr>
          <w:ilvl w:val="0"/>
          <w:numId w:val="4"/>
        </w:numPr>
        <w:tabs>
          <w:tab w:pos="1893" w:val="left" w:leader="none"/>
        </w:tabs>
        <w:spacing w:line="240" w:lineRule="auto" w:before="0" w:after="0"/>
        <w:ind w:left="1892" w:right="2511" w:hanging="452"/>
        <w:jc w:val="left"/>
        <w:rPr>
          <w:b w:val="0"/>
          <w:bCs w:val="0"/>
        </w:rPr>
      </w:pPr>
      <w:r>
        <w:rPr/>
        <w:t>JADWAL</w:t>
      </w:r>
      <w:r>
        <w:rPr>
          <w:spacing w:val="-1"/>
        </w:rPr>
        <w:t> </w:t>
      </w:r>
      <w:r>
        <w:rPr/>
        <w:t>PELAKSANAAN</w:t>
      </w:r>
      <w:r>
        <w:rPr>
          <w:b w:val="0"/>
        </w:rPr>
      </w:r>
    </w:p>
    <w:p>
      <w:pPr>
        <w:pStyle w:val="BodyText"/>
        <w:spacing w:line="360" w:lineRule="auto" w:before="140"/>
        <w:ind w:left="1800" w:right="259" w:firstLine="0"/>
        <w:jc w:val="left"/>
      </w:pPr>
      <w:r>
        <w:rPr/>
        <w:t>Jadwal</w:t>
      </w:r>
      <w:r>
        <w:rPr>
          <w:spacing w:val="14"/>
        </w:rPr>
        <w:t> </w:t>
      </w:r>
      <w:r>
        <w:rPr/>
        <w:t>pengadaan</w:t>
      </w:r>
      <w:r>
        <w:rPr>
          <w:spacing w:val="12"/>
        </w:rPr>
        <w:t> </w:t>
      </w:r>
      <w:r>
        <w:rPr/>
        <w:t>perangkat</w:t>
      </w:r>
      <w:r>
        <w:rPr>
          <w:spacing w:val="14"/>
        </w:rPr>
        <w:t> </w:t>
      </w:r>
      <w:r>
        <w:rPr/>
        <w:t>transport</w:t>
      </w:r>
      <w:r>
        <w:rPr>
          <w:spacing w:val="14"/>
        </w:rPr>
        <w:t> </w:t>
      </w:r>
      <w:r>
        <w:rPr/>
        <w:t>radio</w:t>
      </w:r>
      <w:r>
        <w:rPr>
          <w:spacing w:val="15"/>
        </w:rPr>
        <w:t> </w:t>
      </w:r>
      <w:r>
        <w:rPr/>
        <w:t>OFDM</w:t>
      </w:r>
      <w:r>
        <w:rPr>
          <w:spacing w:val="13"/>
        </w:rPr>
        <w:t> </w:t>
      </w:r>
      <w:r>
        <w:rPr/>
        <w:t>ini</w:t>
      </w:r>
      <w:r>
        <w:rPr>
          <w:spacing w:val="14"/>
        </w:rPr>
        <w:t> </w:t>
      </w:r>
      <w:r>
        <w:rPr/>
        <w:t>dijadwalkan</w:t>
      </w:r>
      <w:r>
        <w:rPr>
          <w:spacing w:val="16"/>
        </w:rPr>
        <w:t> </w:t>
      </w:r>
      <w:r>
        <w:rPr/>
        <w:t>akan</w:t>
      </w:r>
      <w:r>
        <w:rPr>
          <w:spacing w:val="12"/>
        </w:rPr>
        <w:t> </w:t>
      </w:r>
      <w:r>
        <w:rPr/>
        <w:t>selesai</w:t>
      </w:r>
      <w:r>
        <w:rPr>
          <w:spacing w:val="18"/>
        </w:rPr>
        <w:t> </w:t>
      </w:r>
      <w:r>
        <w:rPr/>
        <w:t>dalam</w:t>
      </w:r>
      <w:r>
        <w:rPr>
          <w:spacing w:val="13"/>
        </w:rPr>
        <w:t> </w:t>
      </w:r>
      <w:r>
        <w:rPr/>
        <w:t>waktu</w:t>
      </w:r>
      <w:r>
        <w:rPr>
          <w:spacing w:val="12"/>
        </w:rPr>
        <w:t> </w:t>
      </w:r>
      <w:r>
        <w:rPr/>
        <w:t>10</w:t>
      </w:r>
      <w:r>
        <w:rPr>
          <w:w w:val="100"/>
        </w:rPr>
        <w:t> </w:t>
      </w:r>
      <w:r>
        <w:rPr/>
        <w:t>minggu dengan time-plan sebagai</w:t>
      </w:r>
      <w:r>
        <w:rPr>
          <w:spacing w:val="-25"/>
        </w:rPr>
        <w:t> </w:t>
      </w:r>
      <w:r>
        <w:rPr/>
        <w:t>berikut:</w:t>
      </w:r>
    </w:p>
    <w:tbl>
      <w:tblPr>
        <w:tblW w:w="0" w:type="auto"/>
        <w:jc w:val="left"/>
        <w:tblInd w:w="24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1824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>
        <w:trPr>
          <w:trHeight w:val="288" w:hRule="exact"/>
        </w:trPr>
        <w:tc>
          <w:tcPr>
            <w:tcW w:w="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48"/>
              <w:ind w:left="47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No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48"/>
              <w:ind w:left="56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Activity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228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w w:val="105"/>
                <w:sz w:val="21"/>
              </w:rPr>
              <w:t>Jun-25</w:t>
            </w:r>
            <w:r>
              <w:rPr>
                <w:rFonts w:ascii="Calibri"/>
                <w:spacing w:val="-3"/>
                <w:sz w:val="21"/>
              </w:rPr>
            </w:r>
          </w:p>
        </w:tc>
        <w:tc>
          <w:tcPr>
            <w:tcW w:w="206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13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w w:val="105"/>
                <w:sz w:val="21"/>
              </w:rPr>
              <w:t>Jul-24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20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6"/>
              <w:ind w:left="1" w:right="0"/>
              <w:jc w:val="center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Aug-24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/>
          </w:p>
        </w:tc>
        <w:tc>
          <w:tcPr>
            <w:tcW w:w="18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W25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W26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W27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W28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W29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W30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W31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6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W32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W33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F2B92"/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pacing w:val="-3"/>
                <w:sz w:val="21"/>
              </w:rPr>
              <w:t>W34</w:t>
            </w:r>
            <w:r>
              <w:rPr>
                <w:rFonts w:ascii="Calibri"/>
                <w:sz w:val="21"/>
              </w:rPr>
            </w:r>
          </w:p>
        </w:tc>
      </w:tr>
      <w:tr>
        <w:trPr>
          <w:trHeight w:val="288" w:hRule="exact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20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1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Justikasi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20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2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 &amp;</w:t>
            </w:r>
            <w:r>
              <w:rPr>
                <w:rFonts w:ascii="Calibri"/>
                <w:spacing w:val="-34"/>
                <w:sz w:val="21"/>
              </w:rPr>
              <w:t> </w:t>
            </w:r>
            <w:r>
              <w:rPr>
                <w:rFonts w:ascii="Calibri"/>
                <w:sz w:val="21"/>
              </w:rPr>
              <w:t>Delivery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20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3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Instalasi  &amp;</w:t>
            </w:r>
            <w:r>
              <w:rPr>
                <w:rFonts w:ascii="Calibri"/>
                <w:spacing w:val="-28"/>
                <w:sz w:val="21"/>
              </w:rPr>
              <w:t> </w:t>
            </w:r>
            <w:r>
              <w:rPr>
                <w:rFonts w:ascii="Calibri"/>
                <w:sz w:val="21"/>
              </w:rPr>
              <w:t>Integrasi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20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4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6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Testing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204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w w:val="103"/>
                <w:sz w:val="21"/>
              </w:rPr>
              <w:t>5</w:t>
            </w:r>
            <w:r>
              <w:rPr>
                <w:rFonts w:ascii="Calibri"/>
                <w:sz w:val="21"/>
              </w:rPr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3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ATP, BAUT,</w:t>
            </w:r>
            <w:r>
              <w:rPr>
                <w:rFonts w:ascii="Calibri"/>
                <w:spacing w:val="-11"/>
                <w:sz w:val="21"/>
              </w:rPr>
              <w:t> </w:t>
            </w:r>
            <w:r>
              <w:rPr>
                <w:rFonts w:ascii="Calibri"/>
                <w:sz w:val="21"/>
              </w:rPr>
              <w:t>BAST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D973"/>
          </w:tcPr>
          <w:p>
            <w:pPr/>
          </w:p>
        </w:tc>
      </w:tr>
    </w:tbl>
    <w:p>
      <w:pPr>
        <w:pStyle w:val="BodyText"/>
        <w:spacing w:line="240" w:lineRule="auto" w:before="130"/>
        <w:ind w:left="2224" w:right="1260" w:firstLine="0"/>
        <w:jc w:val="center"/>
      </w:pPr>
      <w:r>
        <w:rPr/>
        <w:t>Tabel 5 : Timeline</w:t>
      </w:r>
      <w:r>
        <w:rPr>
          <w:spacing w:val="-10"/>
        </w:rPr>
        <w:t> </w:t>
      </w:r>
      <w:r>
        <w:rPr/>
        <w:t>Activity</w:t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before="74"/>
        <w:ind w:left="0" w:right="83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8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headerReference w:type="default" r:id="rId14"/>
          <w:footerReference w:type="default" r:id="rId15"/>
          <w:pgSz w:w="11910" w:h="16840"/>
          <w:pgMar w:header="0" w:footer="297" w:top="160" w:bottom="480" w:left="0" w:right="600"/>
        </w:sectPr>
      </w:pPr>
    </w:p>
    <w:p>
      <w:pPr>
        <w:pStyle w:val="Heading1"/>
        <w:numPr>
          <w:ilvl w:val="0"/>
          <w:numId w:val="4"/>
        </w:numPr>
        <w:tabs>
          <w:tab w:pos="1593" w:val="left" w:leader="none"/>
        </w:tabs>
        <w:spacing w:line="240" w:lineRule="auto" w:before="47" w:after="0"/>
        <w:ind w:left="1592" w:right="14" w:hanging="452"/>
        <w:jc w:val="left"/>
        <w:rPr>
          <w:b w:val="0"/>
          <w:bCs w:val="0"/>
        </w:rPr>
      </w:pPr>
      <w:r>
        <w:rPr/>
        <w:pict>
          <v:group style="position:absolute;margin-left:-.070pt;margin-top:.000058pt;width:595.5pt;height:841.9pt;mso-position-horizontal-relative:page;mso-position-vertical-relative:page;z-index:-43696" coordorigin="-1,0" coordsize="11910,16838">
            <v:shape style="position:absolute;left:8566;top:255;width:2640;height:945" type="#_x0000_t75" stroked="false">
              <v:imagedata r:id="rId16" o:title=""/>
            </v:shape>
            <v:group style="position:absolute;left:0;top:16336;width:912;height:496" coordorigin="0,16336" coordsize="912,496">
              <v:shape style="position:absolute;left:0;top:16336;width:912;height:496" coordorigin="0,16336" coordsize="912,496" path="m912,16832l912,16336,0,16336,0,16832e" filled="false" stroked="true" strokeweight=".140pt" strokecolor="#000000">
                <v:path arrowok="t"/>
              </v:shape>
              <v:shape style="position:absolute;left:0;top:0;width:11908;height:16832" type="#_x0000_t75" stroked="false">
                <v:imagedata r:id="rId19" o:title=""/>
              </v:shape>
              <v:shape style="position:absolute;left:8998;top:5413;width:1954;height:914" type="#_x0000_t75" stroked="false">
                <v:imagedata r:id="rId20" o:title=""/>
              </v:shape>
              <v:shape style="position:absolute;left:0;top:0;width:11908;height:16832" type="#_x0000_t75" stroked="false">
                <v:imagedata r:id="rId21" o:title=""/>
              </v:shape>
            </v:group>
            <w10:wrap type="none"/>
          </v:group>
        </w:pict>
      </w:r>
      <w:r>
        <w:rPr/>
        <w:t>PENGESAHAN</w:t>
      </w:r>
      <w:r>
        <w:rPr>
          <w:b w:val="0"/>
        </w:rPr>
      </w:r>
    </w:p>
    <w:p>
      <w:pPr>
        <w:pStyle w:val="BodyText"/>
        <w:spacing w:line="362" w:lineRule="auto" w:before="137"/>
        <w:ind w:left="1500" w:right="14" w:firstLine="0"/>
        <w:jc w:val="left"/>
      </w:pPr>
      <w:r>
        <w:rPr/>
        <w:t>Bahwa uraian dalam justifikasi kebutuhan ini dibuat sebagai dasar untuk melakukan</w:t>
      </w:r>
      <w:r>
        <w:rPr>
          <w:spacing w:val="26"/>
        </w:rPr>
        <w:t> </w:t>
      </w:r>
      <w:r>
        <w:rPr/>
        <w:t>proses</w:t>
      </w:r>
      <w:r>
        <w:rPr>
          <w:w w:val="100"/>
        </w:rPr>
        <w:t> </w:t>
      </w:r>
      <w:r>
        <w:rPr/>
        <w:t>pengadaan material, serta di buat dengan</w:t>
      </w:r>
      <w:r>
        <w:rPr>
          <w:spacing w:val="-30"/>
        </w:rPr>
        <w:t> </w:t>
      </w:r>
      <w:r>
        <w:rPr/>
        <w:t>sebenar-benarnya.</w:t>
      </w:r>
    </w:p>
    <w:tbl>
      <w:tblPr>
        <w:tblW w:w="0" w:type="auto"/>
        <w:jc w:val="left"/>
        <w:tblInd w:w="12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6"/>
        <w:gridCol w:w="3025"/>
        <w:gridCol w:w="2705"/>
        <w:gridCol w:w="1633"/>
      </w:tblGrid>
      <w:tr>
        <w:trPr>
          <w:trHeight w:val="924" w:hRule="exact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15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b/>
                <w:sz w:val="22"/>
              </w:rPr>
              <w:t>KETERANGAN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b/>
                <w:sz w:val="22"/>
              </w:rPr>
              <w:t>NAMA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b/>
                <w:sz w:val="22"/>
              </w:rPr>
              <w:t>JABATAN</w:t>
            </w:r>
            <w:r>
              <w:rPr>
                <w:rFonts w:ascii="Arial Narrow"/>
                <w:sz w:val="22"/>
              </w:rPr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362" w:lineRule="auto" w:before="82"/>
              <w:ind w:left="424" w:right="425" w:firstLine="72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b/>
                <w:sz w:val="22"/>
              </w:rPr>
              <w:t>TANDA</w:t>
            </w:r>
            <w:r>
              <w:rPr>
                <w:rFonts w:ascii="Arial Narrow"/>
                <w:b/>
                <w:w w:val="99"/>
                <w:sz w:val="22"/>
              </w:rPr>
              <w:t> </w:t>
            </w:r>
            <w:r>
              <w:rPr>
                <w:rFonts w:ascii="Arial Narrow"/>
                <w:b/>
                <w:sz w:val="22"/>
              </w:rPr>
              <w:t>TANGAN</w:t>
            </w:r>
            <w:r>
              <w:rPr>
                <w:rFonts w:ascii="Arial Narrow"/>
                <w:sz w:val="22"/>
              </w:rPr>
            </w:r>
          </w:p>
        </w:tc>
      </w:tr>
      <w:tr>
        <w:trPr>
          <w:trHeight w:val="924" w:hRule="exact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 Narrow" w:hAnsi="Arial Narrow" w:cs="Arial Narrow" w:eastAsia="Arial Narrow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DIBUAT</w:t>
            </w:r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RIMBUN</w:t>
            </w:r>
            <w:r>
              <w:rPr>
                <w:rFonts w:ascii="Arial Narrow"/>
                <w:spacing w:val="-8"/>
                <w:sz w:val="22"/>
              </w:rPr>
              <w:t> </w:t>
            </w:r>
            <w:r>
              <w:rPr>
                <w:rFonts w:ascii="Arial Narrow"/>
                <w:sz w:val="22"/>
              </w:rPr>
              <w:t>SIBURIAN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362" w:lineRule="auto" w:before="82"/>
              <w:ind w:left="104" w:right="304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SENIOR ENGINEER RAN</w:t>
            </w:r>
            <w:r>
              <w:rPr>
                <w:rFonts w:ascii="Arial Narrow"/>
                <w:spacing w:val="-8"/>
                <w:sz w:val="22"/>
              </w:rPr>
              <w:t> </w:t>
            </w:r>
            <w:r>
              <w:rPr>
                <w:rFonts w:ascii="Arial Narrow"/>
                <w:sz w:val="22"/>
              </w:rPr>
              <w:t>&amp;</w:t>
            </w:r>
            <w:r>
              <w:rPr>
                <w:rFonts w:ascii="Arial Narrow"/>
                <w:w w:val="99"/>
                <w:sz w:val="22"/>
              </w:rPr>
              <w:t> </w:t>
            </w:r>
            <w:r>
              <w:rPr>
                <w:rFonts w:ascii="Arial Narrow"/>
                <w:sz w:val="22"/>
              </w:rPr>
              <w:t>TRANSPORT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5" w:hRule="exact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LUCAS DE JESUS</w:t>
            </w:r>
            <w:r>
              <w:rPr>
                <w:rFonts w:ascii="Arial Narrow"/>
                <w:spacing w:val="-2"/>
                <w:sz w:val="22"/>
              </w:rPr>
              <w:t> </w:t>
            </w:r>
            <w:r>
              <w:rPr>
                <w:rFonts w:ascii="Arial Narrow"/>
                <w:sz w:val="22"/>
              </w:rPr>
              <w:t>SILVA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MGR</w:t>
            </w:r>
            <w:r>
              <w:rPr>
                <w:rFonts w:ascii="Arial Narrow"/>
                <w:spacing w:val="-1"/>
                <w:sz w:val="22"/>
              </w:rPr>
              <w:t> </w:t>
            </w:r>
            <w:r>
              <w:rPr>
                <w:rFonts w:ascii="Arial Narrow"/>
                <w:sz w:val="22"/>
              </w:rPr>
              <w:t>QAPD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4" w:hRule="exact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 Narrow" w:hAnsi="Arial Narrow" w:cs="Arial Narrow" w:eastAsia="Arial Narrow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DIPERIKSA</w:t>
            </w:r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ICHWAN</w:t>
            </w:r>
            <w:r>
              <w:rPr>
                <w:rFonts w:ascii="Arial Narrow"/>
                <w:spacing w:val="-5"/>
                <w:sz w:val="22"/>
              </w:rPr>
              <w:t> </w:t>
            </w:r>
            <w:r>
              <w:rPr>
                <w:rFonts w:ascii="Arial Narrow"/>
                <w:sz w:val="22"/>
              </w:rPr>
              <w:t>SAPUTRO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SM O&amp;M</w:t>
            </w:r>
            <w:r>
              <w:rPr>
                <w:rFonts w:ascii="Arial Narrow"/>
                <w:spacing w:val="1"/>
                <w:sz w:val="22"/>
              </w:rPr>
              <w:t> </w:t>
            </w:r>
            <w:r>
              <w:rPr>
                <w:rFonts w:ascii="Arial Narrow"/>
                <w:sz w:val="22"/>
              </w:rPr>
              <w:t>MNO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4" w:hRule="exact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FRIESCA</w:t>
            </w:r>
            <w:r>
              <w:rPr>
                <w:rFonts w:ascii="Arial Narrow"/>
                <w:spacing w:val="-4"/>
                <w:sz w:val="22"/>
              </w:rPr>
              <w:t> </w:t>
            </w:r>
            <w:r>
              <w:rPr>
                <w:rFonts w:ascii="Arial Narrow"/>
                <w:sz w:val="22"/>
              </w:rPr>
              <w:t>AMELIA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SM BPP</w:t>
            </w:r>
            <w:r>
              <w:rPr>
                <w:rFonts w:ascii="Arial Narrow"/>
                <w:spacing w:val="2"/>
                <w:sz w:val="22"/>
              </w:rPr>
              <w:t> </w:t>
            </w:r>
            <w:r>
              <w:rPr>
                <w:rFonts w:ascii="Arial Narrow"/>
                <w:sz w:val="22"/>
              </w:rPr>
              <w:t>MA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4" w:hRule="exact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44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DISETUJUI</w:t>
            </w:r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M. IQBAL</w:t>
            </w:r>
            <w:r>
              <w:rPr>
                <w:rFonts w:ascii="Arial Narrow"/>
                <w:spacing w:val="-4"/>
                <w:sz w:val="22"/>
              </w:rPr>
              <w:t> </w:t>
            </w:r>
            <w:r>
              <w:rPr>
                <w:rFonts w:ascii="Arial Narrow"/>
                <w:sz w:val="22"/>
              </w:rPr>
              <w:t>MIALA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VP</w:t>
            </w:r>
            <w:r>
              <w:rPr>
                <w:rFonts w:ascii="Arial Narrow"/>
                <w:spacing w:val="1"/>
                <w:sz w:val="22"/>
              </w:rPr>
              <w:t> </w:t>
            </w:r>
            <w:r>
              <w:rPr>
                <w:rFonts w:ascii="Arial Narrow"/>
                <w:sz w:val="22"/>
              </w:rPr>
              <w:t>MNO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5" w:hRule="exact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HERU</w:t>
            </w:r>
            <w:r>
              <w:rPr>
                <w:rFonts w:ascii="Arial Narrow"/>
                <w:spacing w:val="-1"/>
                <w:sz w:val="22"/>
              </w:rPr>
              <w:t> </w:t>
            </w:r>
            <w:r>
              <w:rPr>
                <w:rFonts w:ascii="Arial Narrow"/>
                <w:sz w:val="22"/>
              </w:rPr>
              <w:t>YULIANTO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VP MARSAL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4" w:hRule="exact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DEDY EDWARD</w:t>
            </w:r>
            <w:r>
              <w:rPr>
                <w:rFonts w:ascii="Arial Narrow"/>
                <w:spacing w:val="-6"/>
                <w:sz w:val="22"/>
              </w:rPr>
              <w:t> </w:t>
            </w:r>
            <w:r>
              <w:rPr>
                <w:rFonts w:ascii="Arial Narrow"/>
                <w:sz w:val="22"/>
              </w:rPr>
              <w:t>AMBARITA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VP FBP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0" w:hRule="exact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362" w:lineRule="auto" w:before="81"/>
              <w:ind w:left="100" w:right="648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BENEDICTUS</w:t>
            </w:r>
            <w:r>
              <w:rPr>
                <w:rFonts w:ascii="Arial Narrow"/>
                <w:spacing w:val="-6"/>
                <w:sz w:val="22"/>
              </w:rPr>
              <w:t> </w:t>
            </w:r>
            <w:r>
              <w:rPr>
                <w:rFonts w:ascii="Arial Narrow"/>
                <w:sz w:val="22"/>
              </w:rPr>
              <w:t>ARDIYANTO</w:t>
            </w:r>
            <w:r>
              <w:rPr>
                <w:rFonts w:ascii="Arial Narrow"/>
                <w:w w:val="100"/>
                <w:sz w:val="22"/>
              </w:rPr>
              <w:t> </w:t>
            </w:r>
            <w:r>
              <w:rPr>
                <w:rFonts w:ascii="Arial Narrow"/>
                <w:sz w:val="22"/>
              </w:rPr>
              <w:t>PRIYO</w:t>
            </w:r>
          </w:p>
        </w:tc>
        <w:tc>
          <w:tcPr>
            <w:tcW w:w="2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22"/>
                <w:szCs w:val="22"/>
              </w:rPr>
            </w:pPr>
            <w:r>
              <w:rPr>
                <w:rFonts w:ascii="Arial Narrow"/>
                <w:sz w:val="22"/>
              </w:rPr>
              <w:t>CHIEF EXECUTIVE</w:t>
            </w:r>
            <w:r>
              <w:rPr>
                <w:rFonts w:ascii="Arial Narrow"/>
                <w:spacing w:val="-10"/>
                <w:sz w:val="22"/>
              </w:rPr>
              <w:t> </w:t>
            </w:r>
            <w:r>
              <w:rPr>
                <w:rFonts w:ascii="Arial Narrow"/>
                <w:sz w:val="22"/>
              </w:rPr>
              <w:t>OFFICER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2"/>
        <w:rPr>
          <w:rFonts w:ascii="Arial Narrow" w:hAnsi="Arial Narrow" w:cs="Arial Narrow" w:eastAsia="Arial Narrow"/>
          <w:sz w:val="21"/>
          <w:szCs w:val="21"/>
        </w:rPr>
      </w:pPr>
    </w:p>
    <w:p>
      <w:pPr>
        <w:spacing w:before="0"/>
        <w:ind w:left="0" w:right="271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Page </w:t>
      </w:r>
      <w:r>
        <w:rPr>
          <w:rFonts w:ascii="Arial"/>
          <w:b/>
          <w:sz w:val="20"/>
        </w:rPr>
        <w:t>9 </w:t>
      </w:r>
      <w:r>
        <w:rPr>
          <w:rFonts w:ascii="Arial"/>
          <w:sz w:val="20"/>
        </w:rPr>
        <w:t>of</w:t>
      </w:r>
      <w:r>
        <w:rPr>
          <w:rFonts w:ascii="Arial"/>
          <w:spacing w:val="1"/>
          <w:sz w:val="20"/>
        </w:rPr>
        <w:t> </w:t>
      </w:r>
      <w:r>
        <w:rPr>
          <w:rFonts w:ascii="Arial"/>
          <w:b/>
          <w:sz w:val="20"/>
        </w:rPr>
        <w:t>9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before="67"/>
        <w:ind w:left="100" w:right="14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sz w:val="16"/>
        </w:rPr>
        <w:t>Internal</w:t>
      </w:r>
    </w:p>
    <w:sectPr>
      <w:headerReference w:type="default" r:id="rId17"/>
      <w:footerReference w:type="default" r:id="rId18"/>
      <w:pgSz w:w="11910" w:h="16840"/>
      <w:pgMar w:header="0" w:footer="0" w:top="1380" w:bottom="0" w:left="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816.799988pt;width:45.6pt;height:24.8pt;mso-position-horizontal-relative:page;mso-position-vertical-relative:page;z-index:-43792" coordorigin="0,16336" coordsize="912,496">
          <v:shape style="position:absolute;left:0;top:16336;width:912;height:496" coordorigin="0,16336" coordsize="912,496" path="m912,16832l912,16336,0,16336,0,16832e" filled="false" stroked="true" strokeweight=".140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7.799988pt;width:27.45pt;height:10pt;mso-position-horizontal-relative:page;mso-position-vertical-relative:page;z-index:-43768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w w:val="100"/>
                    <w:sz w:val="16"/>
                  </w:rPr>
                  <w:t>In</w:t>
                </w:r>
                <w:r>
                  <w:rPr>
                    <w:rFonts w:ascii="Calibri"/>
                    <w:spacing w:val="-2"/>
                    <w:w w:val="100"/>
                    <w:sz w:val="16"/>
                  </w:rPr>
                  <w:t>t</w:t>
                </w:r>
                <w:r>
                  <w:rPr>
                    <w:rFonts w:ascii="Calibri"/>
                    <w:w w:val="99"/>
                    <w:sz w:val="16"/>
                  </w:rPr>
                  <w:t>er</w:t>
                </w:r>
                <w:r>
                  <w:rPr>
                    <w:rFonts w:ascii="Calibri"/>
                    <w:spacing w:val="-1"/>
                    <w:w w:val="100"/>
                    <w:sz w:val="16"/>
                  </w:rPr>
                  <w:t>na</w:t>
                </w:r>
                <w:r>
                  <w:rPr>
                    <w:rFonts w:ascii="Calibri"/>
                    <w:w w:val="100"/>
                    <w:sz w:val="16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816.799927pt;width:45.6pt;height:24.8pt;mso-position-horizontal-relative:page;mso-position-vertical-relative:page;z-index:-43720" coordorigin="0,16336" coordsize="912,496">
          <v:shape style="position:absolute;left:0;top:16336;width:912;height:496" coordorigin="0,16336" coordsize="912,496" path="m912,16832l912,16336,0,16336,0,16832e" filled="false" stroked="true" strokeweight=".140pt" strokecolor="#000000">
            <v:path arrowok="t"/>
          </v:shape>
          <w10:wrap type="none"/>
        </v:group>
      </w:pict>
    </w:r>
    <w:r>
      <w:rPr/>
      <w:pict>
        <v:shape style="position:absolute;margin-left:19pt;margin-top:817.799988pt;width:27.45pt;height:10pt;mso-position-horizontal-relative:page;mso-position-vertical-relative:page;z-index:-43696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6"/>
                    <w:szCs w:val="16"/>
                  </w:rPr>
                </w:pPr>
                <w:r>
                  <w:rPr>
                    <w:rFonts w:ascii="Calibri"/>
                    <w:w w:val="100"/>
                    <w:sz w:val="16"/>
                  </w:rPr>
                  <w:t>In</w:t>
                </w:r>
                <w:r>
                  <w:rPr>
                    <w:rFonts w:ascii="Calibri"/>
                    <w:spacing w:val="-2"/>
                    <w:w w:val="100"/>
                    <w:sz w:val="16"/>
                  </w:rPr>
                  <w:t>t</w:t>
                </w:r>
                <w:r>
                  <w:rPr>
                    <w:rFonts w:ascii="Calibri"/>
                    <w:w w:val="99"/>
                    <w:sz w:val="16"/>
                  </w:rPr>
                  <w:t>er</w:t>
                </w:r>
                <w:r>
                  <w:rPr>
                    <w:rFonts w:ascii="Calibri"/>
                    <w:spacing w:val="-1"/>
                    <w:w w:val="100"/>
                    <w:sz w:val="16"/>
                  </w:rPr>
                  <w:t>na</w:t>
                </w:r>
                <w:r>
                  <w:rPr>
                    <w:rFonts w:ascii="Calibri"/>
                    <w:w w:val="100"/>
                    <w:sz w:val="16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28.299988pt;margin-top:12.749975pt;width:132.0pt;height:47.25pt;mso-position-horizontal-relative:page;mso-position-vertical-relative:page;z-index:-43816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28.299988pt;margin-top:12.749975pt;width:132.0pt;height:47.25pt;mso-position-horizontal-relative:page;mso-position-vertical-relative:page;z-index:-43744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."/>
      <w:lvlJc w:val="left"/>
      <w:pPr>
        <w:ind w:left="2160" w:hanging="360"/>
        <w:jc w:val="left"/>
      </w:pPr>
      <w:rPr>
        <w:rFonts w:hint="default" w:ascii="Arial Narrow" w:hAnsi="Arial Narrow" w:eastAsia="Arial Narrow"/>
        <w:spacing w:val="-2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8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78" w:hanging="360"/>
      </w:pPr>
      <w:rPr>
        <w:rFonts w:hint="default"/>
      </w:rPr>
    </w:lvl>
  </w:abstractNum>
  <w:abstractNum w:abstractNumId="3">
    <w:multiLevelType w:val="hybridMultilevel"/>
    <w:lvl w:ilvl="0">
      <w:start w:val="5"/>
      <w:numFmt w:val="upperRoman"/>
      <w:lvlText w:val="%1."/>
      <w:lvlJc w:val="left"/>
      <w:pPr>
        <w:ind w:left="1800" w:hanging="360"/>
        <w:jc w:val="right"/>
      </w:pPr>
      <w:rPr>
        <w:rFonts w:hint="default" w:ascii="Arial Narrow" w:hAnsi="Arial Narrow" w:eastAsia="Arial Narrow"/>
        <w:b/>
        <w:bCs/>
        <w:w w:val="99"/>
        <w:sz w:val="24"/>
        <w:szCs w:val="24"/>
      </w:rPr>
    </w:lvl>
    <w:lvl w:ilvl="1">
      <w:start w:val="1"/>
      <w:numFmt w:val="bullet"/>
      <w:lvlText w:val="-"/>
      <w:lvlJc w:val="left"/>
      <w:pPr>
        <w:ind w:left="2521" w:hanging="361"/>
      </w:pPr>
      <w:rPr>
        <w:rFonts w:hint="default" w:ascii="Arial Narrow" w:hAnsi="Arial Narrow" w:eastAsia="Arial Narrow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49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2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7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5" w:hanging="361"/>
      </w:pPr>
      <w:rPr>
        <w:rFonts w:hint="default"/>
      </w:rPr>
    </w:lvl>
  </w:abstractNum>
  <w:abstractNum w:abstractNumId="2">
    <w:multiLevelType w:val="hybridMultilevel"/>
    <w:lvl w:ilvl="0">
      <w:start w:val="6"/>
      <w:numFmt w:val="lowerLetter"/>
      <w:lvlText w:val="%1."/>
      <w:lvlJc w:val="left"/>
      <w:pPr>
        <w:ind w:left="2160" w:hanging="36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8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78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1800" w:hanging="360"/>
        <w:jc w:val="left"/>
      </w:pPr>
      <w:rPr>
        <w:rFonts w:hint="default" w:ascii="Arial Narrow" w:hAnsi="Arial Narrow" w:eastAsia="Arial Narrow"/>
        <w:b/>
        <w:bCs/>
        <w:spacing w:val="1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  <w:jc w:val="left"/>
      </w:pPr>
      <w:rPr>
        <w:rFonts w:hint="default" w:ascii="Arial Narrow" w:hAnsi="Arial Narrow" w:eastAsia="Arial Narrow"/>
        <w:spacing w:val="-2"/>
        <w:w w:val="100"/>
        <w:sz w:val="24"/>
        <w:szCs w:val="24"/>
      </w:rPr>
    </w:lvl>
    <w:lvl w:ilvl="2">
      <w:start w:val="1"/>
      <w:numFmt w:val="bullet"/>
      <w:lvlText w:val="-"/>
      <w:lvlJc w:val="left"/>
      <w:pPr>
        <w:ind w:left="2521" w:hanging="361"/>
      </w:pPr>
      <w:rPr>
        <w:rFonts w:hint="default" w:ascii="Arial Narrow" w:hAnsi="Arial Narrow" w:eastAsia="Arial Narrow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1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1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11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824" w:hanging="360"/>
        <w:jc w:val="left"/>
      </w:pPr>
      <w:rPr>
        <w:rFonts w:hint="default" w:ascii="Arial Narrow" w:hAnsi="Arial Narrow" w:eastAsia="Arial Narrow"/>
        <w:spacing w:val="-2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2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60" w:hanging="360"/>
    </w:pPr>
    <w:rPr>
      <w:rFonts w:ascii="Arial Narrow" w:hAnsi="Arial Narrow" w:eastAsia="Arial Narrow"/>
      <w:sz w:val="24"/>
      <w:szCs w:val="24"/>
    </w:rPr>
  </w:style>
  <w:style w:styleId="Heading1" w:type="paragraph">
    <w:name w:val="Heading 1"/>
    <w:basedOn w:val="Normal"/>
    <w:uiPriority w:val="1"/>
    <w:qFormat/>
    <w:pPr>
      <w:ind w:left="1800" w:hanging="360"/>
      <w:outlineLvl w:val="1"/>
    </w:pPr>
    <w:rPr>
      <w:rFonts w:ascii="Arial Narrow" w:hAnsi="Arial Narrow" w:eastAsia="Arial Narrow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2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header" Target="header3.xml"/><Relationship Id="rId15" Type="http://schemas.openxmlformats.org/officeDocument/2006/relationships/footer" Target="footer2.xml"/><Relationship Id="rId16" Type="http://schemas.openxmlformats.org/officeDocument/2006/relationships/image" Target="media/image1.jpeg"/><Relationship Id="rId17" Type="http://schemas.openxmlformats.org/officeDocument/2006/relationships/header" Target="header4.xml"/><Relationship Id="rId18" Type="http://schemas.openxmlformats.org/officeDocument/2006/relationships/footer" Target="footer3.xml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2025-06-23T10:50:11Z</dcterms:created>
  <dcterms:modified xsi:type="dcterms:W3CDTF">2025-06-23T10:50:11Z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2025-06-23T00:00:00Z</vt:filetime>
  </property>
</Properties>
</file>